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2BE6B" w14:textId="77777777" w:rsidR="00451298" w:rsidRPr="00F743A1" w:rsidRDefault="00451298" w:rsidP="00451298">
      <w:pPr>
        <w:tabs>
          <w:tab w:val="right" w:pos="9216"/>
        </w:tabs>
        <w:spacing w:after="0"/>
        <w:jc w:val="left"/>
        <w:rPr>
          <w:b/>
          <w:kern w:val="2"/>
          <w:lang w:eastAsia="zh-CN"/>
        </w:rPr>
      </w:pPr>
      <w:r>
        <w:rPr>
          <w:b/>
          <w:noProof/>
          <w:color w:val="000000" w:themeColor="text1"/>
          <w:lang w:eastAsia="zh-CN"/>
        </w:rPr>
        <mc:AlternateContent>
          <mc:Choice Requires="wps">
            <w:drawing>
              <wp:anchor distT="0" distB="0" distL="114300" distR="114300" simplePos="0" relativeHeight="251659264" behindDoc="0" locked="1" layoutInCell="1" allowOverlap="1" wp14:anchorId="3A63AC9F" wp14:editId="1CE2306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F8B20"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743A1">
        <w:rPr>
          <w:b/>
          <w:kern w:val="2"/>
          <w:lang w:eastAsia="zh-CN"/>
        </w:rPr>
        <w:t>3GPP TSG RAN WG1 Meeting #94</w:t>
      </w:r>
      <w:r>
        <w:rPr>
          <w:b/>
          <w:kern w:val="2"/>
          <w:lang w:eastAsia="zh-CN"/>
        </w:rPr>
        <w:t>bis</w:t>
      </w:r>
      <w:r w:rsidRPr="00F743A1">
        <w:rPr>
          <w:b/>
          <w:kern w:val="2"/>
          <w:lang w:eastAsia="zh-CN"/>
        </w:rPr>
        <w:tab/>
      </w:r>
      <w:r>
        <w:rPr>
          <w:b/>
          <w:kern w:val="2"/>
          <w:lang w:eastAsia="zh-CN"/>
        </w:rPr>
        <w:t>R1-1811008</w:t>
      </w:r>
    </w:p>
    <w:p w14:paraId="79AFE1E3" w14:textId="77777777" w:rsidR="00451298" w:rsidRPr="00F743A1" w:rsidRDefault="00451298" w:rsidP="00451298">
      <w:pPr>
        <w:jc w:val="left"/>
        <w:rPr>
          <w:b/>
          <w:kern w:val="2"/>
          <w:lang w:eastAsia="zh-CN"/>
        </w:rPr>
      </w:pPr>
      <w:r>
        <w:rPr>
          <w:rFonts w:eastAsia="MS Mincho"/>
          <w:b/>
          <w:bCs/>
          <w:lang w:eastAsia="ja-JP"/>
        </w:rPr>
        <w:t>Chengdu, China, October</w:t>
      </w:r>
      <w:r w:rsidRPr="00F743A1">
        <w:rPr>
          <w:rFonts w:eastAsia="MS Mincho"/>
          <w:b/>
          <w:bCs/>
          <w:lang w:eastAsia="ja-JP"/>
        </w:rPr>
        <w:t xml:space="preserve"> </w:t>
      </w:r>
      <w:r>
        <w:rPr>
          <w:rFonts w:eastAsia="MS Mincho"/>
          <w:b/>
          <w:bCs/>
          <w:lang w:eastAsia="ja-JP"/>
        </w:rPr>
        <w:t>08th-12th</w:t>
      </w:r>
      <w:r w:rsidRPr="00F743A1">
        <w:rPr>
          <w:rFonts w:eastAsia="MS Mincho"/>
          <w:b/>
          <w:bCs/>
          <w:lang w:eastAsia="ja-JP"/>
        </w:rPr>
        <w:t>, 2018</w:t>
      </w:r>
    </w:p>
    <w:p w14:paraId="6B79CB8E" w14:textId="77777777" w:rsidR="00451298" w:rsidRPr="00F743A1" w:rsidRDefault="00451298" w:rsidP="00451298">
      <w:pPr>
        <w:pBdr>
          <w:top w:val="single" w:sz="4" w:space="1" w:color="auto"/>
        </w:pBdr>
        <w:spacing w:after="0"/>
        <w:jc w:val="left"/>
        <w:rPr>
          <w:b/>
          <w:kern w:val="2"/>
          <w:sz w:val="16"/>
          <w:szCs w:val="16"/>
          <w:lang w:eastAsia="zh-CN"/>
        </w:rPr>
      </w:pPr>
    </w:p>
    <w:p w14:paraId="3A82FDCC" w14:textId="77777777" w:rsidR="00451298" w:rsidRPr="00F743A1" w:rsidRDefault="00451298" w:rsidP="00451298">
      <w:pPr>
        <w:spacing w:after="60"/>
        <w:ind w:left="1555" w:hanging="1555"/>
        <w:jc w:val="left"/>
        <w:rPr>
          <w:b/>
          <w:kern w:val="2"/>
          <w:lang w:eastAsia="zh-CN"/>
        </w:rPr>
      </w:pPr>
      <w:r w:rsidRPr="00F743A1">
        <w:rPr>
          <w:b/>
          <w:kern w:val="2"/>
          <w:lang w:eastAsia="zh-CN"/>
        </w:rPr>
        <w:t>Agenda Item:</w:t>
      </w:r>
      <w:r w:rsidRPr="00F743A1">
        <w:rPr>
          <w:b/>
          <w:kern w:val="2"/>
          <w:lang w:eastAsia="zh-CN"/>
        </w:rPr>
        <w:tab/>
      </w:r>
      <w:r w:rsidRPr="00A70EBF">
        <w:rPr>
          <w:b/>
          <w:kern w:val="2"/>
          <w:lang w:eastAsia="zh-CN"/>
        </w:rPr>
        <w:t>7.2.4.1.3</w:t>
      </w:r>
    </w:p>
    <w:p w14:paraId="4E4F54A6" w14:textId="77777777" w:rsidR="00451298" w:rsidRPr="00F743A1" w:rsidRDefault="00451298" w:rsidP="00451298">
      <w:pPr>
        <w:spacing w:after="60"/>
        <w:ind w:left="1555" w:hanging="1555"/>
        <w:jc w:val="left"/>
        <w:rPr>
          <w:b/>
          <w:kern w:val="2"/>
          <w:lang w:eastAsia="zh-CN"/>
        </w:rPr>
      </w:pPr>
      <w:r w:rsidRPr="00F743A1">
        <w:rPr>
          <w:b/>
          <w:kern w:val="2"/>
          <w:lang w:eastAsia="zh-CN"/>
        </w:rPr>
        <w:t>Source:</w:t>
      </w:r>
      <w:r w:rsidRPr="00F743A1">
        <w:rPr>
          <w:b/>
          <w:kern w:val="2"/>
          <w:lang w:eastAsia="zh-CN"/>
        </w:rPr>
        <w:tab/>
      </w:r>
      <w:proofErr w:type="spellStart"/>
      <w:r>
        <w:rPr>
          <w:b/>
          <w:kern w:val="2"/>
          <w:lang w:eastAsia="zh-CN"/>
        </w:rPr>
        <w:t>Spreadtrum</w:t>
      </w:r>
      <w:proofErr w:type="spellEnd"/>
      <w:r>
        <w:rPr>
          <w:b/>
          <w:kern w:val="2"/>
          <w:lang w:eastAsia="zh-CN"/>
        </w:rPr>
        <w:t xml:space="preserve"> Communications</w:t>
      </w:r>
    </w:p>
    <w:p w14:paraId="546F4077" w14:textId="77777777" w:rsidR="00451298" w:rsidRPr="00F743A1" w:rsidRDefault="00451298" w:rsidP="00451298">
      <w:pPr>
        <w:spacing w:after="60"/>
        <w:ind w:left="1555" w:hanging="1555"/>
        <w:jc w:val="left"/>
        <w:rPr>
          <w:b/>
          <w:kern w:val="2"/>
          <w:lang w:eastAsia="zh-CN"/>
        </w:rPr>
      </w:pPr>
      <w:r w:rsidRPr="00F743A1">
        <w:rPr>
          <w:b/>
          <w:kern w:val="2"/>
          <w:lang w:eastAsia="zh-CN"/>
        </w:rPr>
        <w:t>Title:</w:t>
      </w:r>
      <w:r w:rsidRPr="00F743A1">
        <w:rPr>
          <w:b/>
          <w:kern w:val="2"/>
          <w:lang w:eastAsia="zh-CN"/>
        </w:rPr>
        <w:tab/>
      </w:r>
      <w:r w:rsidRPr="00451298">
        <w:rPr>
          <w:b/>
          <w:kern w:val="2"/>
          <w:lang w:eastAsia="zh-CN"/>
        </w:rPr>
        <w:t xml:space="preserve">Discussion on NR Sidelink Synchronization Mechanisms </w:t>
      </w:r>
    </w:p>
    <w:p w14:paraId="4B08FF1B" w14:textId="2E94E4C6" w:rsidR="00451298" w:rsidRPr="00F743A1" w:rsidRDefault="00451298" w:rsidP="00451298">
      <w:pPr>
        <w:spacing w:after="60"/>
        <w:ind w:left="1555" w:hanging="1555"/>
        <w:jc w:val="left"/>
        <w:rPr>
          <w:b/>
          <w:kern w:val="2"/>
          <w:lang w:eastAsia="zh-CN"/>
        </w:rPr>
      </w:pPr>
      <w:r w:rsidRPr="00F743A1">
        <w:rPr>
          <w:b/>
          <w:kern w:val="2"/>
          <w:lang w:eastAsia="zh-CN"/>
        </w:rPr>
        <w:t>Document for:</w:t>
      </w:r>
      <w:r w:rsidRPr="00F743A1">
        <w:rPr>
          <w:b/>
          <w:kern w:val="2"/>
          <w:lang w:eastAsia="zh-CN"/>
        </w:rPr>
        <w:tab/>
        <w:t xml:space="preserve">Discussion and </w:t>
      </w:r>
      <w:r w:rsidR="003C1517">
        <w:rPr>
          <w:b/>
          <w:kern w:val="2"/>
          <w:lang w:eastAsia="zh-CN"/>
        </w:rPr>
        <w:t>d</w:t>
      </w:r>
      <w:r w:rsidRPr="00F743A1">
        <w:rPr>
          <w:b/>
          <w:kern w:val="2"/>
          <w:lang w:eastAsia="zh-CN"/>
        </w:rPr>
        <w:t>ecision</w:t>
      </w:r>
    </w:p>
    <w:p w14:paraId="332F7B89" w14:textId="77777777" w:rsidR="00451298" w:rsidRPr="00F743A1" w:rsidRDefault="00451298" w:rsidP="00451298">
      <w:pPr>
        <w:pBdr>
          <w:bottom w:val="single" w:sz="4" w:space="1" w:color="auto"/>
        </w:pBdr>
        <w:spacing w:after="0"/>
        <w:jc w:val="left"/>
        <w:rPr>
          <w:b/>
          <w:kern w:val="2"/>
          <w:sz w:val="16"/>
          <w:szCs w:val="16"/>
          <w:lang w:eastAsia="zh-CN"/>
        </w:rPr>
      </w:pPr>
    </w:p>
    <w:p w14:paraId="3FA3109C" w14:textId="77777777" w:rsidR="00451298" w:rsidRPr="00F743A1" w:rsidRDefault="00451298" w:rsidP="00451298">
      <w:pPr>
        <w:pStyle w:val="1"/>
        <w:spacing w:afterLines="50" w:after="156"/>
        <w:ind w:left="431" w:hanging="431"/>
      </w:pPr>
      <w:bookmarkStart w:id="0" w:name="_Ref124589705"/>
      <w:bookmarkStart w:id="1" w:name="_Ref129681862"/>
      <w:r w:rsidRPr="00F743A1">
        <w:t>Introduction</w:t>
      </w:r>
      <w:bookmarkEnd w:id="0"/>
      <w:bookmarkEnd w:id="1"/>
    </w:p>
    <w:p w14:paraId="2083C35C" w14:textId="4DCC7A63" w:rsidR="0017643B" w:rsidRDefault="00451298" w:rsidP="00EA13C2">
      <w:pPr>
        <w:spacing w:beforeLines="50" w:before="156"/>
      </w:pPr>
      <w:r w:rsidRPr="00451298">
        <w:rPr>
          <w:noProof/>
          <w:lang w:eastAsia="zh-CN"/>
        </w:rPr>
        <mc:AlternateContent>
          <mc:Choice Requires="wps">
            <w:drawing>
              <wp:anchor distT="0" distB="0" distL="114300" distR="114300" simplePos="0" relativeHeight="251660288" behindDoc="0" locked="0" layoutInCell="1" allowOverlap="1" wp14:anchorId="2C685EDA" wp14:editId="257B8A9E">
                <wp:simplePos x="0" y="0"/>
                <wp:positionH relativeFrom="margin">
                  <wp:posOffset>-48260</wp:posOffset>
                </wp:positionH>
                <wp:positionV relativeFrom="paragraph">
                  <wp:posOffset>946150</wp:posOffset>
                </wp:positionV>
                <wp:extent cx="5883910" cy="1565910"/>
                <wp:effectExtent l="0" t="0" r="21590" b="15240"/>
                <wp:wrapTopAndBottom/>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3910" cy="1565910"/>
                        </a:xfrm>
                        <a:prstGeom prst="rect">
                          <a:avLst/>
                        </a:prstGeom>
                        <a:noFill/>
                        <a:ln w="12700" algn="ctr">
                          <a:solidFill>
                            <a:srgbClr val="000000"/>
                          </a:solidFill>
                          <a:miter lim="800000"/>
                          <a:headEnd/>
                          <a:tailEnd/>
                        </a:ln>
                        <a:effectLst/>
                        <a:extLst/>
                      </wps:spPr>
                      <wps:txbx>
                        <w:txbxContent>
                          <w:p w14:paraId="528FBBE9" w14:textId="77777777" w:rsidR="00451298" w:rsidRPr="008906BA" w:rsidRDefault="00451298" w:rsidP="00451298">
                            <w:pPr>
                              <w:rPr>
                                <w:szCs w:val="20"/>
                                <w:lang w:eastAsia="x-none"/>
                              </w:rPr>
                            </w:pPr>
                            <w:r w:rsidRPr="008906BA">
                              <w:rPr>
                                <w:szCs w:val="20"/>
                                <w:highlight w:val="green"/>
                                <w:lang w:eastAsia="x-none"/>
                              </w:rPr>
                              <w:t>Agreements</w:t>
                            </w:r>
                            <w:r w:rsidRPr="008906BA">
                              <w:rPr>
                                <w:szCs w:val="20"/>
                                <w:lang w:eastAsia="x-none"/>
                              </w:rPr>
                              <w:t>:</w:t>
                            </w:r>
                          </w:p>
                          <w:p w14:paraId="6F28B97A" w14:textId="77777777" w:rsidR="00451298" w:rsidRPr="008906BA" w:rsidRDefault="00451298" w:rsidP="00451298">
                            <w:pPr>
                              <w:numPr>
                                <w:ilvl w:val="0"/>
                                <w:numId w:val="2"/>
                              </w:numPr>
                              <w:autoSpaceDE/>
                              <w:autoSpaceDN/>
                              <w:adjustRightInd/>
                              <w:snapToGrid/>
                              <w:spacing w:after="0"/>
                              <w:jc w:val="left"/>
                              <w:rPr>
                                <w:szCs w:val="20"/>
                              </w:rPr>
                            </w:pPr>
                            <w:r w:rsidRPr="008906BA">
                              <w:rPr>
                                <w:rFonts w:hint="eastAsia"/>
                                <w:szCs w:val="20"/>
                              </w:rPr>
                              <w:t>NR V2X Sidelink Synchronization includes at least the following</w:t>
                            </w:r>
                          </w:p>
                          <w:p w14:paraId="08606360" w14:textId="77777777" w:rsidR="00451298" w:rsidRPr="008906BA" w:rsidRDefault="00451298" w:rsidP="00451298">
                            <w:pPr>
                              <w:numPr>
                                <w:ilvl w:val="1"/>
                                <w:numId w:val="2"/>
                              </w:numPr>
                              <w:autoSpaceDE/>
                              <w:autoSpaceDN/>
                              <w:adjustRightInd/>
                              <w:snapToGrid/>
                              <w:spacing w:after="0"/>
                              <w:jc w:val="left"/>
                              <w:rPr>
                                <w:szCs w:val="20"/>
                              </w:rPr>
                            </w:pPr>
                            <w:r w:rsidRPr="008906BA">
                              <w:rPr>
                                <w:szCs w:val="20"/>
                              </w:rPr>
                              <w:t>Sidelink synchronization signal</w:t>
                            </w:r>
                            <w:r w:rsidRPr="008906BA">
                              <w:rPr>
                                <w:rFonts w:hint="eastAsia"/>
                                <w:szCs w:val="20"/>
                              </w:rPr>
                              <w:t>(</w:t>
                            </w:r>
                            <w:r w:rsidRPr="008906BA">
                              <w:rPr>
                                <w:szCs w:val="20"/>
                              </w:rPr>
                              <w:t>s</w:t>
                            </w:r>
                            <w:r w:rsidRPr="008906BA">
                              <w:rPr>
                                <w:rFonts w:hint="eastAsia"/>
                                <w:szCs w:val="20"/>
                              </w:rPr>
                              <w:t>)</w:t>
                            </w:r>
                          </w:p>
                          <w:p w14:paraId="74D11CA2" w14:textId="77777777" w:rsidR="00451298" w:rsidRPr="008906BA" w:rsidRDefault="00451298" w:rsidP="00451298">
                            <w:pPr>
                              <w:numPr>
                                <w:ilvl w:val="1"/>
                                <w:numId w:val="2"/>
                              </w:numPr>
                              <w:autoSpaceDE/>
                              <w:autoSpaceDN/>
                              <w:adjustRightInd/>
                              <w:snapToGrid/>
                              <w:spacing w:after="0"/>
                              <w:jc w:val="left"/>
                              <w:rPr>
                                <w:szCs w:val="20"/>
                              </w:rPr>
                            </w:pPr>
                            <w:r w:rsidRPr="008906BA">
                              <w:rPr>
                                <w:szCs w:val="20"/>
                              </w:rPr>
                              <w:t>PSBCH</w:t>
                            </w:r>
                          </w:p>
                          <w:p w14:paraId="15446CFD" w14:textId="77777777" w:rsidR="00451298" w:rsidRPr="008906BA" w:rsidRDefault="00451298" w:rsidP="00451298">
                            <w:pPr>
                              <w:numPr>
                                <w:ilvl w:val="1"/>
                                <w:numId w:val="2"/>
                              </w:numPr>
                              <w:autoSpaceDE/>
                              <w:autoSpaceDN/>
                              <w:adjustRightInd/>
                              <w:snapToGrid/>
                              <w:spacing w:after="0"/>
                              <w:jc w:val="left"/>
                              <w:rPr>
                                <w:szCs w:val="20"/>
                              </w:rPr>
                            </w:pPr>
                            <w:r w:rsidRPr="008906BA">
                              <w:rPr>
                                <w:szCs w:val="20"/>
                              </w:rPr>
                              <w:t>Sidelink synchronization sources and procedure</w:t>
                            </w:r>
                            <w:r w:rsidRPr="008906BA">
                              <w:rPr>
                                <w:rFonts w:hint="eastAsia"/>
                                <w:szCs w:val="20"/>
                              </w:rPr>
                              <w:t>(</w:t>
                            </w:r>
                            <w:r w:rsidRPr="008906BA">
                              <w:rPr>
                                <w:szCs w:val="20"/>
                              </w:rPr>
                              <w:t>s</w:t>
                            </w:r>
                            <w:r w:rsidRPr="008906BA">
                              <w:rPr>
                                <w:rFonts w:hint="eastAsia"/>
                                <w:szCs w:val="20"/>
                              </w:rPr>
                              <w:t>)</w:t>
                            </w:r>
                          </w:p>
                          <w:p w14:paraId="7D15DC61" w14:textId="77777777" w:rsidR="00451298" w:rsidRDefault="00451298" w:rsidP="00451298">
                            <w:pPr>
                              <w:numPr>
                                <w:ilvl w:val="2"/>
                                <w:numId w:val="2"/>
                              </w:numPr>
                              <w:autoSpaceDE/>
                              <w:autoSpaceDN/>
                              <w:adjustRightInd/>
                              <w:snapToGrid/>
                              <w:spacing w:after="0"/>
                              <w:jc w:val="left"/>
                              <w:rPr>
                                <w:szCs w:val="20"/>
                              </w:rPr>
                            </w:pPr>
                            <w:r>
                              <w:rPr>
                                <w:szCs w:val="20"/>
                              </w:rPr>
                              <w:t>Study potential s</w:t>
                            </w:r>
                            <w:r w:rsidRPr="008906BA">
                              <w:rPr>
                                <w:rFonts w:hint="eastAsia"/>
                                <w:szCs w:val="20"/>
                              </w:rPr>
                              <w:t xml:space="preserve">ynchronization sources </w:t>
                            </w:r>
                            <w:r w:rsidRPr="008906BA">
                              <w:rPr>
                                <w:szCs w:val="20"/>
                              </w:rPr>
                              <w:t>–</w:t>
                            </w:r>
                            <w:r w:rsidRPr="008906BA">
                              <w:rPr>
                                <w:rFonts w:hint="eastAsia"/>
                                <w:szCs w:val="20"/>
                              </w:rPr>
                              <w:t xml:space="preserve">GNSS, </w:t>
                            </w:r>
                            <w:proofErr w:type="spellStart"/>
                            <w:r w:rsidRPr="008906BA">
                              <w:rPr>
                                <w:rFonts w:hint="eastAsia"/>
                                <w:szCs w:val="20"/>
                              </w:rPr>
                              <w:t>gNB</w:t>
                            </w:r>
                            <w:proofErr w:type="spellEnd"/>
                            <w:r w:rsidRPr="008906BA">
                              <w:rPr>
                                <w:rFonts w:hint="eastAsia"/>
                                <w:szCs w:val="20"/>
                              </w:rPr>
                              <w:t xml:space="preserve">, </w:t>
                            </w:r>
                            <w:proofErr w:type="spellStart"/>
                            <w:r>
                              <w:rPr>
                                <w:szCs w:val="20"/>
                              </w:rPr>
                              <w:t>eNB</w:t>
                            </w:r>
                            <w:proofErr w:type="spellEnd"/>
                            <w:r>
                              <w:rPr>
                                <w:szCs w:val="20"/>
                              </w:rPr>
                              <w:t xml:space="preserve">, </w:t>
                            </w:r>
                            <w:r w:rsidRPr="008906BA">
                              <w:rPr>
                                <w:rFonts w:hint="eastAsia"/>
                                <w:szCs w:val="20"/>
                              </w:rPr>
                              <w:t>UE</w:t>
                            </w:r>
                            <w:r>
                              <w:rPr>
                                <w:szCs w:val="20"/>
                              </w:rPr>
                              <w:t>, LTE UE</w:t>
                            </w:r>
                          </w:p>
                          <w:p w14:paraId="4AB47777" w14:textId="77777777" w:rsidR="00451298" w:rsidRPr="008906BA" w:rsidRDefault="00451298" w:rsidP="00451298">
                            <w:pPr>
                              <w:numPr>
                                <w:ilvl w:val="3"/>
                                <w:numId w:val="2"/>
                              </w:numPr>
                              <w:autoSpaceDE/>
                              <w:autoSpaceDN/>
                              <w:adjustRightInd/>
                              <w:snapToGrid/>
                              <w:spacing w:after="0"/>
                              <w:jc w:val="left"/>
                              <w:rPr>
                                <w:szCs w:val="20"/>
                              </w:rPr>
                            </w:pPr>
                            <w:r>
                              <w:rPr>
                                <w:szCs w:val="20"/>
                              </w:rPr>
                              <w:t>Note: this doesn’t mean all of them are to be supported</w:t>
                            </w:r>
                          </w:p>
                          <w:p w14:paraId="0857DE62" w14:textId="77777777" w:rsidR="00451298" w:rsidRPr="00D96ACD" w:rsidRDefault="00451298" w:rsidP="00451298">
                            <w:pPr>
                              <w:rPr>
                                <w:lang w:eastAsia="x-no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C685EDA" id="_x0000_t202" coordsize="21600,21600" o:spt="202" path="m,l,21600r21600,l21600,xe">
                <v:stroke joinstyle="miter"/>
                <v:path gradientshapeok="t" o:connecttype="rect"/>
              </v:shapetype>
              <v:shape id="Text Box 1" o:spid="_x0000_s1026" type="#_x0000_t202" style="position:absolute;left:0;text-align:left;margin-left:-3.8pt;margin-top:74.5pt;width:463.3pt;height:123.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" filled="f" strokeweight="1pt">
                <v:textbox>
                  <w:txbxContent>
                    <w:p w14:paraId="528FBBE9" w14:textId="77777777" w:rsidR="00451298" w:rsidRPr="008906BA" w:rsidRDefault="00451298" w:rsidP="00451298">
                      <w:pPr>
                        <w:rPr>
                          <w:szCs w:val="20"/>
                          <w:lang w:eastAsia="x-none"/>
                        </w:rPr>
                      </w:pPr>
                      <w:r w:rsidRPr="008906BA">
                        <w:rPr>
                          <w:szCs w:val="20"/>
                          <w:highlight w:val="green"/>
                          <w:lang w:eastAsia="x-none"/>
                        </w:rPr>
                        <w:t>Agreements</w:t>
                      </w:r>
                      <w:r w:rsidRPr="008906BA">
                        <w:rPr>
                          <w:szCs w:val="20"/>
                          <w:lang w:eastAsia="x-none"/>
                        </w:rPr>
                        <w:t>:</w:t>
                      </w:r>
                    </w:p>
                    <w:p w14:paraId="6F28B97A" w14:textId="77777777" w:rsidR="00451298" w:rsidRPr="008906BA" w:rsidRDefault="00451298" w:rsidP="00451298">
                      <w:pPr>
                        <w:numPr>
                          <w:ilvl w:val="0"/>
                          <w:numId w:val="2"/>
                        </w:numPr>
                        <w:autoSpaceDE/>
                        <w:autoSpaceDN/>
                        <w:adjustRightInd/>
                        <w:snapToGrid/>
                        <w:spacing w:after="0"/>
                        <w:jc w:val="left"/>
                        <w:rPr>
                          <w:szCs w:val="20"/>
                        </w:rPr>
                      </w:pPr>
                      <w:r w:rsidRPr="008906BA">
                        <w:rPr>
                          <w:rFonts w:hint="eastAsia"/>
                          <w:szCs w:val="20"/>
                        </w:rPr>
                        <w:t>NR V2X Sidelink Synchronization includes at least the following</w:t>
                      </w:r>
                    </w:p>
                    <w:p w14:paraId="08606360" w14:textId="77777777" w:rsidR="00451298" w:rsidRPr="008906BA" w:rsidRDefault="00451298" w:rsidP="00451298">
                      <w:pPr>
                        <w:numPr>
                          <w:ilvl w:val="1"/>
                          <w:numId w:val="2"/>
                        </w:numPr>
                        <w:autoSpaceDE/>
                        <w:autoSpaceDN/>
                        <w:adjustRightInd/>
                        <w:snapToGrid/>
                        <w:spacing w:after="0"/>
                        <w:jc w:val="left"/>
                        <w:rPr>
                          <w:szCs w:val="20"/>
                        </w:rPr>
                      </w:pPr>
                      <w:r w:rsidRPr="008906BA">
                        <w:rPr>
                          <w:szCs w:val="20"/>
                        </w:rPr>
                        <w:t>Sidelink synchronization signal</w:t>
                      </w:r>
                      <w:r w:rsidRPr="008906BA">
                        <w:rPr>
                          <w:rFonts w:hint="eastAsia"/>
                          <w:szCs w:val="20"/>
                        </w:rPr>
                        <w:t>(</w:t>
                      </w:r>
                      <w:r w:rsidRPr="008906BA">
                        <w:rPr>
                          <w:szCs w:val="20"/>
                        </w:rPr>
                        <w:t>s</w:t>
                      </w:r>
                      <w:r w:rsidRPr="008906BA">
                        <w:rPr>
                          <w:rFonts w:hint="eastAsia"/>
                          <w:szCs w:val="20"/>
                        </w:rPr>
                        <w:t>)</w:t>
                      </w:r>
                    </w:p>
                    <w:p w14:paraId="74D11CA2" w14:textId="77777777" w:rsidR="00451298" w:rsidRPr="008906BA" w:rsidRDefault="00451298" w:rsidP="00451298">
                      <w:pPr>
                        <w:numPr>
                          <w:ilvl w:val="1"/>
                          <w:numId w:val="2"/>
                        </w:numPr>
                        <w:autoSpaceDE/>
                        <w:autoSpaceDN/>
                        <w:adjustRightInd/>
                        <w:snapToGrid/>
                        <w:spacing w:after="0"/>
                        <w:jc w:val="left"/>
                        <w:rPr>
                          <w:szCs w:val="20"/>
                        </w:rPr>
                      </w:pPr>
                      <w:r w:rsidRPr="008906BA">
                        <w:rPr>
                          <w:szCs w:val="20"/>
                        </w:rPr>
                        <w:t>PSBCH</w:t>
                      </w:r>
                    </w:p>
                    <w:p w14:paraId="15446CFD" w14:textId="77777777" w:rsidR="00451298" w:rsidRPr="008906BA" w:rsidRDefault="00451298" w:rsidP="00451298">
                      <w:pPr>
                        <w:numPr>
                          <w:ilvl w:val="1"/>
                          <w:numId w:val="2"/>
                        </w:numPr>
                        <w:autoSpaceDE/>
                        <w:autoSpaceDN/>
                        <w:adjustRightInd/>
                        <w:snapToGrid/>
                        <w:spacing w:after="0"/>
                        <w:jc w:val="left"/>
                        <w:rPr>
                          <w:szCs w:val="20"/>
                        </w:rPr>
                      </w:pPr>
                      <w:r w:rsidRPr="008906BA">
                        <w:rPr>
                          <w:szCs w:val="20"/>
                        </w:rPr>
                        <w:t>Sidelink synchronization sources and procedure</w:t>
                      </w:r>
                      <w:r w:rsidRPr="008906BA">
                        <w:rPr>
                          <w:rFonts w:hint="eastAsia"/>
                          <w:szCs w:val="20"/>
                        </w:rPr>
                        <w:t>(</w:t>
                      </w:r>
                      <w:r w:rsidRPr="008906BA">
                        <w:rPr>
                          <w:szCs w:val="20"/>
                        </w:rPr>
                        <w:t>s</w:t>
                      </w:r>
                      <w:r w:rsidRPr="008906BA">
                        <w:rPr>
                          <w:rFonts w:hint="eastAsia"/>
                          <w:szCs w:val="20"/>
                        </w:rPr>
                        <w:t>)</w:t>
                      </w:r>
                    </w:p>
                    <w:p w14:paraId="7D15DC61" w14:textId="77777777" w:rsidR="00451298" w:rsidRDefault="00451298" w:rsidP="00451298">
                      <w:pPr>
                        <w:numPr>
                          <w:ilvl w:val="2"/>
                          <w:numId w:val="2"/>
                        </w:numPr>
                        <w:autoSpaceDE/>
                        <w:autoSpaceDN/>
                        <w:adjustRightInd/>
                        <w:snapToGrid/>
                        <w:spacing w:after="0"/>
                        <w:jc w:val="left"/>
                        <w:rPr>
                          <w:szCs w:val="20"/>
                        </w:rPr>
                      </w:pPr>
                      <w:r>
                        <w:rPr>
                          <w:szCs w:val="20"/>
                        </w:rPr>
                        <w:t>Study potential s</w:t>
                      </w:r>
                      <w:r w:rsidRPr="008906BA">
                        <w:rPr>
                          <w:rFonts w:hint="eastAsia"/>
                          <w:szCs w:val="20"/>
                        </w:rPr>
                        <w:t xml:space="preserve">ynchronization sources </w:t>
                      </w:r>
                      <w:r w:rsidRPr="008906BA">
                        <w:rPr>
                          <w:szCs w:val="20"/>
                        </w:rPr>
                        <w:t>–</w:t>
                      </w:r>
                      <w:r w:rsidRPr="008906BA">
                        <w:rPr>
                          <w:rFonts w:hint="eastAsia"/>
                          <w:szCs w:val="20"/>
                        </w:rPr>
                        <w:t xml:space="preserve">GNSS, </w:t>
                      </w:r>
                      <w:proofErr w:type="spellStart"/>
                      <w:r w:rsidRPr="008906BA">
                        <w:rPr>
                          <w:rFonts w:hint="eastAsia"/>
                          <w:szCs w:val="20"/>
                        </w:rPr>
                        <w:t>gNB</w:t>
                      </w:r>
                      <w:proofErr w:type="spellEnd"/>
                      <w:r w:rsidRPr="008906BA">
                        <w:rPr>
                          <w:rFonts w:hint="eastAsia"/>
                          <w:szCs w:val="20"/>
                        </w:rPr>
                        <w:t xml:space="preserve">, </w:t>
                      </w:r>
                      <w:proofErr w:type="spellStart"/>
                      <w:r>
                        <w:rPr>
                          <w:szCs w:val="20"/>
                        </w:rPr>
                        <w:t>eNB</w:t>
                      </w:r>
                      <w:proofErr w:type="spellEnd"/>
                      <w:r>
                        <w:rPr>
                          <w:szCs w:val="20"/>
                        </w:rPr>
                        <w:t xml:space="preserve">, </w:t>
                      </w:r>
                      <w:r w:rsidRPr="008906BA">
                        <w:rPr>
                          <w:rFonts w:hint="eastAsia"/>
                          <w:szCs w:val="20"/>
                        </w:rPr>
                        <w:t>UE</w:t>
                      </w:r>
                      <w:r>
                        <w:rPr>
                          <w:szCs w:val="20"/>
                        </w:rPr>
                        <w:t>, LTE UE</w:t>
                      </w:r>
                    </w:p>
                    <w:p w14:paraId="4AB47777" w14:textId="77777777" w:rsidR="00451298" w:rsidRPr="008906BA" w:rsidRDefault="00451298" w:rsidP="00451298">
                      <w:pPr>
                        <w:numPr>
                          <w:ilvl w:val="3"/>
                          <w:numId w:val="2"/>
                        </w:numPr>
                        <w:autoSpaceDE/>
                        <w:autoSpaceDN/>
                        <w:adjustRightInd/>
                        <w:snapToGrid/>
                        <w:spacing w:after="0"/>
                        <w:jc w:val="left"/>
                        <w:rPr>
                          <w:szCs w:val="20"/>
                        </w:rPr>
                      </w:pPr>
                      <w:r>
                        <w:rPr>
                          <w:szCs w:val="20"/>
                        </w:rPr>
                        <w:t>Note: this doesn’t mean all of them are to be supported</w:t>
                      </w:r>
                    </w:p>
                    <w:p w14:paraId="0857DE62" w14:textId="77777777" w:rsidR="00451298" w:rsidRPr="00D96ACD" w:rsidRDefault="00451298" w:rsidP="00451298">
                      <w:pPr>
                        <w:rPr>
                          <w:lang w:eastAsia="x-none"/>
                        </w:rPr>
                      </w:pPr>
                    </w:p>
                  </w:txbxContent>
                </v:textbox>
                <w10:wrap type="topAndBottom" anchorx="margin"/>
              </v:shape>
            </w:pict>
          </mc:Fallback>
        </mc:AlternateContent>
      </w:r>
      <w:r>
        <w:rPr>
          <w:lang w:eastAsia="zh-CN"/>
        </w:rPr>
        <w:t xml:space="preserve">As a key component of NR V2X sidelink design, </w:t>
      </w:r>
      <w:bookmarkStart w:id="2" w:name="OLE_LINK28"/>
      <w:bookmarkStart w:id="3" w:name="OLE_LINK29"/>
      <w:r>
        <w:rPr>
          <w:lang w:eastAsia="zh-CN"/>
        </w:rPr>
        <w:t>synchronization</w:t>
      </w:r>
      <w:bookmarkEnd w:id="2"/>
      <w:bookmarkEnd w:id="3"/>
      <w:r>
        <w:rPr>
          <w:lang w:eastAsia="zh-CN"/>
        </w:rPr>
        <w:t xml:space="preserve"> mechanism</w:t>
      </w:r>
      <w:r w:rsidR="003C4132">
        <w:rPr>
          <w:lang w:eastAsia="zh-CN"/>
        </w:rPr>
        <w:t xml:space="preserve"> was</w:t>
      </w:r>
      <w:r>
        <w:rPr>
          <w:lang w:eastAsia="zh-CN"/>
        </w:rPr>
        <w:t xml:space="preserve"> discussed in the RAN1 #94 meeting [1] and the following agreements were achieved. In order to </w:t>
      </w:r>
      <w:r w:rsidR="003C4132">
        <w:rPr>
          <w:lang w:eastAsia="zh-CN"/>
        </w:rPr>
        <w:t xml:space="preserve">take </w:t>
      </w:r>
      <w:r>
        <w:rPr>
          <w:lang w:eastAsia="zh-CN"/>
        </w:rPr>
        <w:t xml:space="preserve">design advantage of both LTE V2X and NR </w:t>
      </w:r>
      <w:proofErr w:type="spellStart"/>
      <w:r>
        <w:rPr>
          <w:lang w:eastAsia="zh-CN"/>
        </w:rPr>
        <w:t>Uu</w:t>
      </w:r>
      <w:proofErr w:type="spellEnd"/>
      <w:r>
        <w:rPr>
          <w:lang w:eastAsia="zh-CN"/>
        </w:rPr>
        <w:t xml:space="preserve"> link, it is better to reus</w:t>
      </w:r>
      <w:r w:rsidR="003C4132">
        <w:rPr>
          <w:lang w:eastAsia="zh-CN"/>
        </w:rPr>
        <w:t>e</w:t>
      </w:r>
      <w:r>
        <w:rPr>
          <w:lang w:eastAsia="zh-CN"/>
        </w:rPr>
        <w:t xml:space="preserve"> </w:t>
      </w:r>
      <w:r w:rsidRPr="005E2AD0">
        <w:rPr>
          <w:lang w:eastAsia="zh-CN"/>
        </w:rPr>
        <w:t>synchronization</w:t>
      </w:r>
      <w:r w:rsidRPr="005E2AD0" w:rsidDel="005E2AD0">
        <w:rPr>
          <w:lang w:eastAsia="zh-CN"/>
        </w:rPr>
        <w:t xml:space="preserve"> </w:t>
      </w:r>
      <w:r>
        <w:rPr>
          <w:lang w:eastAsia="zh-CN"/>
        </w:rPr>
        <w:t xml:space="preserve">design principles of both LTE V2X and NR </w:t>
      </w:r>
      <w:proofErr w:type="spellStart"/>
      <w:r>
        <w:rPr>
          <w:lang w:eastAsia="zh-CN"/>
        </w:rPr>
        <w:t>Uu</w:t>
      </w:r>
      <w:proofErr w:type="spellEnd"/>
      <w:r>
        <w:rPr>
          <w:lang w:eastAsia="zh-CN"/>
        </w:rPr>
        <w:t xml:space="preserve"> link by considering NR sidelink requirements. This contribution provides some design consideration </w:t>
      </w:r>
      <w:r w:rsidR="003C4132">
        <w:rPr>
          <w:lang w:eastAsia="zh-CN"/>
        </w:rPr>
        <w:t xml:space="preserve">on </w:t>
      </w:r>
      <w:r>
        <w:rPr>
          <w:lang w:eastAsia="zh-CN"/>
        </w:rPr>
        <w:t>sidelink synchronization in NR V2X.</w:t>
      </w:r>
    </w:p>
    <w:p w14:paraId="79EA6EB8" w14:textId="0CCE6809" w:rsidR="00451298" w:rsidRPr="00F743A1" w:rsidRDefault="00451298" w:rsidP="00451298">
      <w:pPr>
        <w:pStyle w:val="1"/>
        <w:rPr>
          <w:lang w:eastAsia="zh-CN"/>
        </w:rPr>
      </w:pPr>
      <w:r>
        <w:t xml:space="preserve">Sidelink </w:t>
      </w:r>
      <w:r w:rsidR="006F427F">
        <w:t>s</w:t>
      </w:r>
      <w:r w:rsidRPr="00F743A1">
        <w:t xml:space="preserve">ynchronization </w:t>
      </w:r>
      <w:r w:rsidRPr="00F743A1">
        <w:rPr>
          <w:lang w:eastAsia="zh-CN"/>
        </w:rPr>
        <w:t>mechanisms for NR V2X</w:t>
      </w:r>
    </w:p>
    <w:p w14:paraId="31A681EE" w14:textId="2C8468DA" w:rsidR="00451298" w:rsidRPr="00F743A1" w:rsidRDefault="00451298" w:rsidP="00451298">
      <w:pPr>
        <w:pStyle w:val="2"/>
        <w:rPr>
          <w:lang w:eastAsia="zh-CN"/>
        </w:rPr>
      </w:pPr>
      <w:bookmarkStart w:id="4" w:name="OLE_LINK1"/>
      <w:r>
        <w:rPr>
          <w:lang w:eastAsia="zh-CN"/>
        </w:rPr>
        <w:t xml:space="preserve">Sidelink </w:t>
      </w:r>
      <w:r w:rsidR="006F427F">
        <w:rPr>
          <w:lang w:eastAsia="zh-CN"/>
        </w:rPr>
        <w:t>s</w:t>
      </w:r>
      <w:r>
        <w:rPr>
          <w:lang w:eastAsia="zh-CN"/>
        </w:rPr>
        <w:t xml:space="preserve">ynchronization </w:t>
      </w:r>
      <w:r w:rsidR="006F427F">
        <w:rPr>
          <w:lang w:eastAsia="zh-CN"/>
        </w:rPr>
        <w:t>s</w:t>
      </w:r>
      <w:r>
        <w:rPr>
          <w:lang w:eastAsia="zh-CN"/>
        </w:rPr>
        <w:t>ources</w:t>
      </w:r>
      <w:r w:rsidR="006F427F">
        <w:rPr>
          <w:lang w:eastAsia="zh-CN"/>
        </w:rPr>
        <w:t xml:space="preserve"> and procedure</w:t>
      </w:r>
      <w:r w:rsidR="003C1517">
        <w:rPr>
          <w:lang w:eastAsia="zh-CN"/>
        </w:rPr>
        <w:t>(s)</w:t>
      </w:r>
    </w:p>
    <w:bookmarkEnd w:id="4"/>
    <w:p w14:paraId="5BD34F51" w14:textId="0927430A" w:rsidR="00451298" w:rsidRDefault="00451298" w:rsidP="00451298">
      <w:pPr>
        <w:rPr>
          <w:lang w:eastAsia="zh-CN"/>
        </w:rPr>
      </w:pPr>
      <w:r>
        <w:rPr>
          <w:lang w:eastAsia="zh-CN"/>
        </w:rPr>
        <w:t xml:space="preserve">It was agreed in last meeting that </w:t>
      </w:r>
      <w:r w:rsidRPr="002E61D3">
        <w:rPr>
          <w:rFonts w:hint="eastAsia"/>
          <w:b/>
          <w:i/>
          <w:szCs w:val="20"/>
        </w:rPr>
        <w:t xml:space="preserve">GNSS, </w:t>
      </w:r>
      <w:proofErr w:type="spellStart"/>
      <w:r w:rsidRPr="002E61D3">
        <w:rPr>
          <w:rFonts w:hint="eastAsia"/>
          <w:b/>
          <w:i/>
          <w:szCs w:val="20"/>
        </w:rPr>
        <w:t>gNB</w:t>
      </w:r>
      <w:proofErr w:type="spellEnd"/>
      <w:r w:rsidRPr="002E61D3">
        <w:rPr>
          <w:rFonts w:hint="eastAsia"/>
          <w:b/>
          <w:i/>
          <w:szCs w:val="20"/>
        </w:rPr>
        <w:t xml:space="preserve">, </w:t>
      </w:r>
      <w:proofErr w:type="spellStart"/>
      <w:r w:rsidRPr="002E61D3">
        <w:rPr>
          <w:b/>
          <w:i/>
          <w:szCs w:val="20"/>
        </w:rPr>
        <w:t>eNB</w:t>
      </w:r>
      <w:proofErr w:type="spellEnd"/>
      <w:r w:rsidRPr="002E61D3">
        <w:rPr>
          <w:b/>
          <w:i/>
          <w:szCs w:val="20"/>
        </w:rPr>
        <w:t xml:space="preserve">, </w:t>
      </w:r>
      <w:r w:rsidRPr="002E61D3">
        <w:rPr>
          <w:rFonts w:hint="eastAsia"/>
          <w:b/>
          <w:i/>
          <w:szCs w:val="20"/>
        </w:rPr>
        <w:t>UE</w:t>
      </w:r>
      <w:r w:rsidRPr="002E61D3">
        <w:rPr>
          <w:b/>
          <w:i/>
          <w:szCs w:val="20"/>
        </w:rPr>
        <w:t xml:space="preserve">, </w:t>
      </w:r>
      <w:r>
        <w:rPr>
          <w:b/>
          <w:i/>
          <w:szCs w:val="20"/>
        </w:rPr>
        <w:t xml:space="preserve">and </w:t>
      </w:r>
      <w:r w:rsidRPr="002E61D3">
        <w:rPr>
          <w:b/>
          <w:i/>
          <w:szCs w:val="20"/>
        </w:rPr>
        <w:t>LTE UE</w:t>
      </w:r>
      <w:r>
        <w:rPr>
          <w:lang w:eastAsia="zh-CN"/>
        </w:rPr>
        <w:t xml:space="preserve"> could be considered as potential synchronization sources for NR V2X sidelink. It is straightforward that GNSS, </w:t>
      </w:r>
      <w:proofErr w:type="spellStart"/>
      <w:r>
        <w:rPr>
          <w:lang w:eastAsia="zh-CN"/>
        </w:rPr>
        <w:t>gNB</w:t>
      </w:r>
      <w:proofErr w:type="spellEnd"/>
      <w:r>
        <w:rPr>
          <w:lang w:eastAsia="zh-CN"/>
        </w:rPr>
        <w:t xml:space="preserve">, and NR UE should be regarded as the synchronization sources in NR V2X. However, for </w:t>
      </w:r>
      <w:proofErr w:type="spellStart"/>
      <w:r>
        <w:rPr>
          <w:lang w:eastAsia="zh-CN"/>
        </w:rPr>
        <w:t>eNB</w:t>
      </w:r>
      <w:proofErr w:type="spellEnd"/>
      <w:r>
        <w:rPr>
          <w:lang w:eastAsia="zh-CN"/>
        </w:rPr>
        <w:t xml:space="preserve"> and LTE UE, </w:t>
      </w:r>
      <w:bookmarkStart w:id="5" w:name="OLE_LINK38"/>
      <w:bookmarkStart w:id="6" w:name="OLE_LINK39"/>
      <w:r>
        <w:rPr>
          <w:lang w:eastAsia="zh-CN"/>
        </w:rPr>
        <w:t xml:space="preserve">there </w:t>
      </w:r>
      <w:r w:rsidR="003C4132">
        <w:rPr>
          <w:lang w:eastAsia="zh-CN"/>
        </w:rPr>
        <w:t>exist</w:t>
      </w:r>
      <w:r w:rsidR="003C1517">
        <w:rPr>
          <w:lang w:eastAsia="zh-CN"/>
        </w:rPr>
        <w:t>s</w:t>
      </w:r>
      <w:r w:rsidR="003C4132">
        <w:rPr>
          <w:lang w:eastAsia="zh-CN"/>
        </w:rPr>
        <w:t xml:space="preserve"> </w:t>
      </w:r>
      <w:r>
        <w:rPr>
          <w:lang w:eastAsia="zh-CN"/>
        </w:rPr>
        <w:t>different views</w:t>
      </w:r>
      <w:bookmarkEnd w:id="5"/>
      <w:bookmarkEnd w:id="6"/>
      <w:r>
        <w:rPr>
          <w:lang w:eastAsia="zh-CN"/>
        </w:rPr>
        <w:t>. This section will provide our consideration on this issue.</w:t>
      </w:r>
    </w:p>
    <w:p w14:paraId="5496B7AF" w14:textId="77777777" w:rsidR="00451298" w:rsidRPr="002E61D3" w:rsidRDefault="00451298" w:rsidP="00451298">
      <w:pPr>
        <w:pStyle w:val="a8"/>
        <w:numPr>
          <w:ilvl w:val="0"/>
          <w:numId w:val="5"/>
        </w:numPr>
        <w:rPr>
          <w:rFonts w:ascii="Times New Roman" w:hAnsi="Times New Roman" w:cs="Times New Roman"/>
          <w:b/>
          <w:i/>
        </w:rPr>
      </w:pPr>
      <w:proofErr w:type="spellStart"/>
      <w:r w:rsidRPr="002E61D3">
        <w:rPr>
          <w:rFonts w:ascii="Times New Roman" w:hAnsi="Times New Roman" w:cs="Times New Roman"/>
          <w:b/>
          <w:i/>
        </w:rPr>
        <w:t>eNB</w:t>
      </w:r>
      <w:proofErr w:type="spellEnd"/>
    </w:p>
    <w:p w14:paraId="35118593" w14:textId="4A320D12" w:rsidR="00451298" w:rsidRDefault="00875ECB" w:rsidP="00451298">
      <w:pPr>
        <w:rPr>
          <w:lang w:eastAsia="zh-CN"/>
        </w:rPr>
      </w:pPr>
      <w:r>
        <w:rPr>
          <w:lang w:eastAsia="zh-CN"/>
        </w:rPr>
        <w:t>At the initial NR deployment stage, the NR network is mainly to provide high-capacity hot spot rather than provide full coverage and</w:t>
      </w:r>
      <w:r w:rsidR="006F427F">
        <w:rPr>
          <w:lang w:eastAsia="zh-CN"/>
        </w:rPr>
        <w:t xml:space="preserve"> </w:t>
      </w:r>
      <w:r w:rsidR="00451298">
        <w:rPr>
          <w:lang w:eastAsia="zh-CN"/>
        </w:rPr>
        <w:t>the</w:t>
      </w:r>
      <w:r>
        <w:rPr>
          <w:lang w:eastAsia="zh-CN"/>
        </w:rPr>
        <w:t xml:space="preserve"> mature</w:t>
      </w:r>
      <w:r w:rsidR="00451298">
        <w:rPr>
          <w:lang w:eastAsia="zh-CN"/>
        </w:rPr>
        <w:t xml:space="preserve"> </w:t>
      </w:r>
      <w:r>
        <w:rPr>
          <w:lang w:eastAsia="zh-CN"/>
        </w:rPr>
        <w:t xml:space="preserve">LTE network can have larger </w:t>
      </w:r>
      <w:r w:rsidR="00451298">
        <w:rPr>
          <w:lang w:eastAsia="zh-CN"/>
        </w:rPr>
        <w:t xml:space="preserve">coverage </w:t>
      </w:r>
      <w:r>
        <w:rPr>
          <w:lang w:eastAsia="zh-CN"/>
        </w:rPr>
        <w:t>than NR network. S</w:t>
      </w:r>
      <w:r w:rsidR="00451298">
        <w:rPr>
          <w:lang w:eastAsia="zh-CN"/>
        </w:rPr>
        <w:t xml:space="preserve">upporting </w:t>
      </w:r>
      <w:proofErr w:type="spellStart"/>
      <w:r w:rsidR="00451298">
        <w:rPr>
          <w:lang w:eastAsia="zh-CN"/>
        </w:rPr>
        <w:t>eNB</w:t>
      </w:r>
      <w:proofErr w:type="spellEnd"/>
      <w:r w:rsidR="00451298">
        <w:rPr>
          <w:lang w:eastAsia="zh-CN"/>
        </w:rPr>
        <w:t xml:space="preserve"> as synchronization source is beneficial </w:t>
      </w:r>
      <w:r w:rsidR="00451298" w:rsidRPr="00EA29C5">
        <w:rPr>
          <w:lang w:eastAsia="zh-CN"/>
        </w:rPr>
        <w:t xml:space="preserve">to </w:t>
      </w:r>
      <w:r w:rsidR="00E13437" w:rsidRPr="00EA29C5">
        <w:rPr>
          <w:lang w:eastAsia="zh-CN"/>
        </w:rPr>
        <w:t xml:space="preserve">obtain timing information from </w:t>
      </w:r>
      <w:r w:rsidR="00451298" w:rsidRPr="00EA29C5">
        <w:rPr>
          <w:lang w:eastAsia="zh-CN"/>
        </w:rPr>
        <w:t xml:space="preserve">the </w:t>
      </w:r>
      <w:r>
        <w:rPr>
          <w:lang w:eastAsia="zh-CN"/>
        </w:rPr>
        <w:t xml:space="preserve">LTE </w:t>
      </w:r>
      <w:r w:rsidR="00451298" w:rsidRPr="00EA29C5">
        <w:rPr>
          <w:lang w:eastAsia="zh-CN"/>
        </w:rPr>
        <w:t xml:space="preserve">network </w:t>
      </w:r>
      <w:r>
        <w:rPr>
          <w:lang w:eastAsia="zh-CN"/>
        </w:rPr>
        <w:t xml:space="preserve">in the NR-less </w:t>
      </w:r>
      <w:r w:rsidR="008A047F">
        <w:rPr>
          <w:lang w:eastAsia="zh-CN"/>
        </w:rPr>
        <w:t xml:space="preserve">and GNSS-less </w:t>
      </w:r>
      <w:r>
        <w:rPr>
          <w:lang w:eastAsia="zh-CN"/>
        </w:rPr>
        <w:t>coverage region</w:t>
      </w:r>
      <w:r w:rsidR="008A047F">
        <w:rPr>
          <w:lang w:eastAsia="zh-CN"/>
        </w:rPr>
        <w:t>. Furthermore, utilizing the LTE timing information</w:t>
      </w:r>
      <w:r w:rsidR="00EF4D31">
        <w:rPr>
          <w:lang w:eastAsia="zh-CN"/>
        </w:rPr>
        <w:t xml:space="preserve"> together with other timing information from GNSS, </w:t>
      </w:r>
      <w:proofErr w:type="spellStart"/>
      <w:r w:rsidR="00EF4D31">
        <w:rPr>
          <w:lang w:eastAsia="zh-CN"/>
        </w:rPr>
        <w:t>gNB</w:t>
      </w:r>
      <w:proofErr w:type="spellEnd"/>
      <w:r w:rsidR="00EF4D31">
        <w:rPr>
          <w:lang w:eastAsia="zh-CN"/>
        </w:rPr>
        <w:t>, or NR-UE</w:t>
      </w:r>
      <w:r w:rsidR="008A047F">
        <w:rPr>
          <w:lang w:eastAsia="zh-CN"/>
        </w:rPr>
        <w:t xml:space="preserve">, sidelink UE can </w:t>
      </w:r>
      <w:r w:rsidR="00CF3A05">
        <w:rPr>
          <w:lang w:eastAsia="zh-CN"/>
        </w:rPr>
        <w:t>poten</w:t>
      </w:r>
      <w:r w:rsidR="00EF4D31">
        <w:rPr>
          <w:lang w:eastAsia="zh-CN"/>
        </w:rPr>
        <w:t>t</w:t>
      </w:r>
      <w:r w:rsidR="00CF3A05">
        <w:rPr>
          <w:lang w:eastAsia="zh-CN"/>
        </w:rPr>
        <w:t xml:space="preserve">ially </w:t>
      </w:r>
      <w:r w:rsidR="00EF4D31">
        <w:rPr>
          <w:lang w:eastAsia="zh-CN"/>
        </w:rPr>
        <w:t>more easily</w:t>
      </w:r>
      <w:r w:rsidR="008A047F">
        <w:rPr>
          <w:lang w:eastAsia="zh-CN"/>
        </w:rPr>
        <w:t xml:space="preserve"> deal with the interference </w:t>
      </w:r>
      <w:r w:rsidR="00EF4D31">
        <w:rPr>
          <w:lang w:eastAsia="zh-CN"/>
        </w:rPr>
        <w:t>among</w:t>
      </w:r>
      <w:r w:rsidR="008A047F">
        <w:rPr>
          <w:lang w:eastAsia="zh-CN"/>
        </w:rPr>
        <w:t xml:space="preserve"> </w:t>
      </w:r>
      <w:r w:rsidR="008F1D5A">
        <w:rPr>
          <w:lang w:eastAsia="zh-CN"/>
        </w:rPr>
        <w:t xml:space="preserve">NR </w:t>
      </w:r>
      <w:r w:rsidR="00CF3A05">
        <w:rPr>
          <w:lang w:eastAsia="zh-CN"/>
        </w:rPr>
        <w:t>sidelink</w:t>
      </w:r>
      <w:r w:rsidR="00EF4D31">
        <w:rPr>
          <w:lang w:eastAsia="zh-CN"/>
        </w:rPr>
        <w:t>,</w:t>
      </w:r>
      <w:r w:rsidR="00CF3A05">
        <w:rPr>
          <w:lang w:eastAsia="zh-CN"/>
        </w:rPr>
        <w:t xml:space="preserve"> </w:t>
      </w:r>
      <w:r w:rsidR="00EF4D31">
        <w:rPr>
          <w:lang w:eastAsia="zh-CN"/>
        </w:rPr>
        <w:t xml:space="preserve">LTE </w:t>
      </w:r>
      <w:proofErr w:type="spellStart"/>
      <w:r w:rsidR="00EF4D31">
        <w:rPr>
          <w:lang w:eastAsia="zh-CN"/>
        </w:rPr>
        <w:t>Uu</w:t>
      </w:r>
      <w:proofErr w:type="spellEnd"/>
      <w:r w:rsidR="00EF4D31">
        <w:rPr>
          <w:lang w:eastAsia="zh-CN"/>
        </w:rPr>
        <w:t xml:space="preserve"> link, </w:t>
      </w:r>
      <w:r w:rsidR="00CF3A05">
        <w:rPr>
          <w:lang w:eastAsia="zh-CN"/>
        </w:rPr>
        <w:t xml:space="preserve">and </w:t>
      </w:r>
      <w:r w:rsidR="00EF4D31">
        <w:rPr>
          <w:lang w:eastAsia="zh-CN"/>
        </w:rPr>
        <w:t>NR</w:t>
      </w:r>
      <w:r w:rsidR="00CF3A05">
        <w:rPr>
          <w:lang w:eastAsia="zh-CN"/>
        </w:rPr>
        <w:t xml:space="preserve"> </w:t>
      </w:r>
      <w:proofErr w:type="spellStart"/>
      <w:r w:rsidR="00CF3A05">
        <w:rPr>
          <w:lang w:eastAsia="zh-CN"/>
        </w:rPr>
        <w:t>Uu</w:t>
      </w:r>
      <w:proofErr w:type="spellEnd"/>
      <w:r w:rsidR="00CF3A05">
        <w:rPr>
          <w:lang w:eastAsia="zh-CN"/>
        </w:rPr>
        <w:t xml:space="preserve"> link. </w:t>
      </w:r>
      <w:r w:rsidR="00451298">
        <w:rPr>
          <w:lang w:eastAsia="zh-CN"/>
        </w:rPr>
        <w:t xml:space="preserve"> </w:t>
      </w:r>
    </w:p>
    <w:p w14:paraId="138C1B2F" w14:textId="77777777" w:rsidR="00EF4D31" w:rsidRPr="002E61D3" w:rsidRDefault="00EF4D31" w:rsidP="00EF4D31">
      <w:pPr>
        <w:pStyle w:val="a8"/>
        <w:numPr>
          <w:ilvl w:val="0"/>
          <w:numId w:val="5"/>
        </w:numPr>
        <w:rPr>
          <w:rFonts w:ascii="Times New Roman" w:hAnsi="Times New Roman" w:cs="Times New Roman"/>
          <w:b/>
          <w:i/>
        </w:rPr>
      </w:pPr>
      <w:r>
        <w:rPr>
          <w:rFonts w:ascii="Times New Roman" w:hAnsi="Times New Roman" w:cs="Times New Roman"/>
          <w:b/>
          <w:i/>
        </w:rPr>
        <w:t>LTE UE</w:t>
      </w:r>
    </w:p>
    <w:p w14:paraId="02451106" w14:textId="7EC90969" w:rsidR="00EF4D31" w:rsidRDefault="00EF4D31" w:rsidP="00EF4D31">
      <w:pPr>
        <w:rPr>
          <w:lang w:eastAsia="zh-CN"/>
        </w:rPr>
      </w:pPr>
      <w:r>
        <w:rPr>
          <w:lang w:eastAsia="zh-CN"/>
        </w:rPr>
        <w:t xml:space="preserve">The main functionality of </w:t>
      </w:r>
      <w:r w:rsidR="00B00CDC">
        <w:rPr>
          <w:lang w:eastAsia="zh-CN"/>
        </w:rPr>
        <w:t>Sideling Synchronization Signals (</w:t>
      </w:r>
      <w:r>
        <w:rPr>
          <w:lang w:eastAsia="zh-CN"/>
        </w:rPr>
        <w:t>SLSS</w:t>
      </w:r>
      <w:r w:rsidR="00B00CDC">
        <w:rPr>
          <w:lang w:eastAsia="zh-CN"/>
        </w:rPr>
        <w:t>)</w:t>
      </w:r>
      <w:r>
        <w:rPr>
          <w:lang w:eastAsia="zh-CN"/>
        </w:rPr>
        <w:t xml:space="preserve"> is to extend the coverage of synchronization sources and to achieve time and frequency alignment among UEs. From this point, </w:t>
      </w:r>
      <w:r w:rsidR="00E03CB5">
        <w:rPr>
          <w:lang w:eastAsia="zh-CN"/>
        </w:rPr>
        <w:t>NR V2X</w:t>
      </w:r>
      <w:r>
        <w:rPr>
          <w:lang w:eastAsia="zh-CN"/>
        </w:rPr>
        <w:t xml:space="preserve"> may support LTE UE as synchronization source. However, considering that one of the motivation</w:t>
      </w:r>
      <w:r w:rsidR="008F1D5A" w:rsidRPr="00E03CB5">
        <w:rPr>
          <w:lang w:eastAsia="zh-CN"/>
        </w:rPr>
        <w:t>s</w:t>
      </w:r>
      <w:r>
        <w:rPr>
          <w:lang w:eastAsia="zh-CN"/>
        </w:rPr>
        <w:t xml:space="preserve"> of deploying NR network is to provide the uniform performance with LTE network, it is most likely that NR network can compensate the LTE poor coverage in the cell edge region. Therefore, the synchronization sources </w:t>
      </w:r>
      <w:proofErr w:type="spellStart"/>
      <w:r>
        <w:rPr>
          <w:lang w:eastAsia="zh-CN"/>
        </w:rPr>
        <w:t>eNB</w:t>
      </w:r>
      <w:proofErr w:type="spellEnd"/>
      <w:r>
        <w:rPr>
          <w:lang w:eastAsia="zh-CN"/>
        </w:rPr>
        <w:t xml:space="preserve">, </w:t>
      </w:r>
      <w:proofErr w:type="spellStart"/>
      <w:r>
        <w:rPr>
          <w:lang w:eastAsia="zh-CN"/>
        </w:rPr>
        <w:t>gNB</w:t>
      </w:r>
      <w:proofErr w:type="spellEnd"/>
      <w:r>
        <w:rPr>
          <w:lang w:eastAsia="zh-CN"/>
        </w:rPr>
        <w:t>, NR</w:t>
      </w:r>
      <w:r w:rsidR="00820B1E">
        <w:rPr>
          <w:lang w:eastAsia="zh-CN"/>
        </w:rPr>
        <w:t xml:space="preserve"> </w:t>
      </w:r>
      <w:r>
        <w:rPr>
          <w:lang w:eastAsia="zh-CN"/>
        </w:rPr>
        <w:t xml:space="preserve">UE could provide almost full coverage with the combination of GNSS. Furthermore, supporting LTE UE as synchronization source will increase the complexity of synchronization procedure and the implementation of NR V2X UE due to the additional LTE V2X mode and the interactive design between LTE V2X and NR V2X modes. </w:t>
      </w:r>
    </w:p>
    <w:p w14:paraId="248C01D3" w14:textId="77777777" w:rsidR="008F1D5A" w:rsidRDefault="008F1D5A" w:rsidP="00EF4D31">
      <w:pPr>
        <w:rPr>
          <w:lang w:eastAsia="zh-CN"/>
        </w:rPr>
      </w:pPr>
    </w:p>
    <w:p w14:paraId="00FB93D9" w14:textId="748F387F" w:rsidR="00EF4D31" w:rsidRDefault="00EF4D31" w:rsidP="00EF4D31">
      <w:pPr>
        <w:rPr>
          <w:lang w:eastAsia="zh-CN"/>
        </w:rPr>
      </w:pPr>
      <w:r>
        <w:rPr>
          <w:lang w:eastAsia="zh-CN"/>
        </w:rPr>
        <w:lastRenderedPageBreak/>
        <w:t>Based on the above analysis of sidelink synchronization sources, we propose that</w:t>
      </w:r>
    </w:p>
    <w:p w14:paraId="4E63A108" w14:textId="6006B696" w:rsidR="00EF4D31" w:rsidRDefault="00EF4D31" w:rsidP="00EF4D31">
      <w:r>
        <w:rPr>
          <w:b/>
          <w:lang w:eastAsia="zh-CN"/>
        </w:rPr>
        <w:t>Proposal 1</w:t>
      </w:r>
      <w:r w:rsidRPr="00F94663">
        <w:rPr>
          <w:b/>
          <w:lang w:eastAsia="zh-CN"/>
        </w:rPr>
        <w:t xml:space="preserve">: </w:t>
      </w:r>
      <w:proofErr w:type="spellStart"/>
      <w:r>
        <w:rPr>
          <w:b/>
          <w:lang w:eastAsia="zh-CN"/>
        </w:rPr>
        <w:t>eNB</w:t>
      </w:r>
      <w:proofErr w:type="spellEnd"/>
      <w:r>
        <w:rPr>
          <w:b/>
          <w:lang w:eastAsia="zh-CN"/>
        </w:rPr>
        <w:t xml:space="preserve"> is considered as a</w:t>
      </w:r>
      <w:r w:rsidRPr="00F94663">
        <w:rPr>
          <w:b/>
          <w:lang w:eastAsia="zh-CN"/>
        </w:rPr>
        <w:t xml:space="preserve"> synchronization source</w:t>
      </w:r>
      <w:r>
        <w:rPr>
          <w:b/>
          <w:lang w:eastAsia="zh-CN"/>
        </w:rPr>
        <w:t xml:space="preserve"> and</w:t>
      </w:r>
      <w:r w:rsidRPr="00F94663">
        <w:rPr>
          <w:b/>
          <w:lang w:eastAsia="zh-CN"/>
        </w:rPr>
        <w:t xml:space="preserve"> LTE UE </w:t>
      </w:r>
      <w:r>
        <w:rPr>
          <w:b/>
          <w:lang w:eastAsia="zh-CN"/>
        </w:rPr>
        <w:t xml:space="preserve">is not used as a </w:t>
      </w:r>
      <w:r w:rsidRPr="00F94663">
        <w:rPr>
          <w:b/>
          <w:lang w:eastAsia="zh-CN"/>
        </w:rPr>
        <w:t>synchronization source unless the potential gain</w:t>
      </w:r>
      <w:r>
        <w:rPr>
          <w:b/>
          <w:lang w:eastAsia="zh-CN"/>
        </w:rPr>
        <w:t xml:space="preserve"> of using LTE UE</w:t>
      </w:r>
      <w:r w:rsidRPr="00F94663">
        <w:rPr>
          <w:b/>
          <w:lang w:eastAsia="zh-CN"/>
        </w:rPr>
        <w:t xml:space="preserve"> is </w:t>
      </w:r>
      <w:r>
        <w:rPr>
          <w:b/>
          <w:lang w:eastAsia="zh-CN"/>
        </w:rPr>
        <w:t xml:space="preserve">clearly </w:t>
      </w:r>
      <w:r w:rsidRPr="00F94663">
        <w:rPr>
          <w:b/>
          <w:lang w:eastAsia="zh-CN"/>
        </w:rPr>
        <w:t>identified.</w:t>
      </w:r>
    </w:p>
    <w:p w14:paraId="731DC00F" w14:textId="6359009B" w:rsidR="00602ED3" w:rsidRDefault="00602ED3" w:rsidP="00451298">
      <w:pPr>
        <w:rPr>
          <w:b/>
          <w:lang w:eastAsia="zh-CN"/>
        </w:rPr>
      </w:pPr>
    </w:p>
    <w:p w14:paraId="4DD6EFF6" w14:textId="76751AF6" w:rsidR="00F94663" w:rsidRPr="002E61D3" w:rsidRDefault="00820B1E" w:rsidP="00F94663">
      <w:pPr>
        <w:pStyle w:val="a8"/>
        <w:numPr>
          <w:ilvl w:val="0"/>
          <w:numId w:val="5"/>
        </w:numPr>
        <w:rPr>
          <w:rFonts w:ascii="Times New Roman" w:hAnsi="Times New Roman" w:cs="Times New Roman"/>
          <w:b/>
          <w:i/>
        </w:rPr>
      </w:pPr>
      <w:bookmarkStart w:id="7" w:name="OLE_LINK3"/>
      <w:bookmarkStart w:id="8" w:name="OLE_LINK4"/>
      <w:r>
        <w:rPr>
          <w:rFonts w:ascii="Times New Roman" w:hAnsi="Times New Roman" w:cs="Times New Roman"/>
          <w:b/>
          <w:i/>
        </w:rPr>
        <w:t>Synchronization p</w:t>
      </w:r>
      <w:r w:rsidR="00537DDD" w:rsidRPr="00820B1E">
        <w:rPr>
          <w:rFonts w:ascii="Times New Roman" w:hAnsi="Times New Roman" w:cs="Times New Roman"/>
          <w:b/>
          <w:i/>
        </w:rPr>
        <w:t>riority</w:t>
      </w:r>
      <w:r w:rsidR="00537DDD">
        <w:rPr>
          <w:rFonts w:ascii="Times New Roman" w:hAnsi="Times New Roman" w:cs="Times New Roman"/>
          <w:b/>
          <w:i/>
        </w:rPr>
        <w:t xml:space="preserve"> </w:t>
      </w:r>
      <w:r w:rsidR="008F1D5A">
        <w:rPr>
          <w:rFonts w:ascii="Times New Roman" w:hAnsi="Times New Roman" w:cs="Times New Roman"/>
          <w:b/>
          <w:i/>
        </w:rPr>
        <w:t xml:space="preserve">order </w:t>
      </w:r>
      <w:r w:rsidR="00537DDD">
        <w:rPr>
          <w:rFonts w:ascii="Times New Roman" w:hAnsi="Times New Roman" w:cs="Times New Roman"/>
          <w:b/>
          <w:i/>
        </w:rPr>
        <w:t>among multiple s</w:t>
      </w:r>
      <w:r w:rsidR="00F94663">
        <w:rPr>
          <w:rFonts w:ascii="Times New Roman" w:hAnsi="Times New Roman" w:cs="Times New Roman"/>
          <w:b/>
          <w:i/>
        </w:rPr>
        <w:t xml:space="preserve">ynchronization </w:t>
      </w:r>
      <w:r w:rsidR="00537DDD">
        <w:rPr>
          <w:rFonts w:ascii="Times New Roman" w:hAnsi="Times New Roman" w:cs="Times New Roman"/>
          <w:b/>
          <w:i/>
        </w:rPr>
        <w:t>sources</w:t>
      </w:r>
    </w:p>
    <w:bookmarkEnd w:id="7"/>
    <w:bookmarkEnd w:id="8"/>
    <w:p w14:paraId="35D87414" w14:textId="01FDAB1C" w:rsidR="00537DDD" w:rsidRPr="00130B50" w:rsidRDefault="00560EE7" w:rsidP="00537DDD">
      <w:pPr>
        <w:rPr>
          <w:lang w:eastAsia="zh-CN"/>
        </w:rPr>
      </w:pPr>
      <w:r>
        <w:rPr>
          <w:lang w:eastAsia="zh-CN"/>
        </w:rPr>
        <w:t>Different combination of synchronization sources may have different p</w:t>
      </w:r>
      <w:r w:rsidR="00537DDD">
        <w:rPr>
          <w:lang w:eastAsia="zh-CN"/>
        </w:rPr>
        <w:t>riority</w:t>
      </w:r>
      <w:r w:rsidR="00537DDD" w:rsidRPr="00820B1E">
        <w:rPr>
          <w:lang w:eastAsia="zh-CN"/>
        </w:rPr>
        <w:t xml:space="preserve"> </w:t>
      </w:r>
      <w:r w:rsidR="004E42D6">
        <w:rPr>
          <w:lang w:eastAsia="zh-CN"/>
        </w:rPr>
        <w:t>order</w:t>
      </w:r>
      <w:r w:rsidRPr="00820B1E">
        <w:rPr>
          <w:lang w:eastAsia="zh-CN"/>
        </w:rPr>
        <w:t xml:space="preserve">. </w:t>
      </w:r>
      <w:r w:rsidR="00F94663" w:rsidRPr="00C539EE">
        <w:rPr>
          <w:lang w:eastAsia="zh-CN"/>
        </w:rPr>
        <w:t xml:space="preserve">For example, if </w:t>
      </w:r>
      <w:proofErr w:type="spellStart"/>
      <w:r w:rsidR="00F94663" w:rsidRPr="00C539EE">
        <w:rPr>
          <w:lang w:eastAsia="zh-CN"/>
        </w:rPr>
        <w:t>eNB</w:t>
      </w:r>
      <w:proofErr w:type="spellEnd"/>
      <w:r w:rsidR="00F94663" w:rsidRPr="00C539EE">
        <w:rPr>
          <w:lang w:eastAsia="zh-CN"/>
        </w:rPr>
        <w:t xml:space="preserve"> </w:t>
      </w:r>
      <w:r w:rsidR="00D028D8">
        <w:rPr>
          <w:lang w:eastAsia="zh-CN"/>
        </w:rPr>
        <w:t>and LTE UE are</w:t>
      </w:r>
      <w:r w:rsidR="00F94663" w:rsidRPr="00C539EE">
        <w:rPr>
          <w:lang w:eastAsia="zh-CN"/>
        </w:rPr>
        <w:t xml:space="preserve"> </w:t>
      </w:r>
      <w:r w:rsidR="00C539EE">
        <w:rPr>
          <w:lang w:eastAsia="zh-CN"/>
        </w:rPr>
        <w:t>not supported</w:t>
      </w:r>
      <w:r>
        <w:rPr>
          <w:lang w:eastAsia="zh-CN"/>
        </w:rPr>
        <w:t xml:space="preserve"> and</w:t>
      </w:r>
      <w:r w:rsidR="00D028D8">
        <w:rPr>
          <w:lang w:eastAsia="zh-CN"/>
        </w:rPr>
        <w:t xml:space="preserve"> the available synchronization sources are {GNSS, </w:t>
      </w:r>
      <w:proofErr w:type="spellStart"/>
      <w:r w:rsidR="00D028D8">
        <w:rPr>
          <w:lang w:eastAsia="zh-CN"/>
        </w:rPr>
        <w:t>gNB</w:t>
      </w:r>
      <w:proofErr w:type="spellEnd"/>
      <w:r w:rsidR="00D028D8">
        <w:rPr>
          <w:lang w:eastAsia="zh-CN"/>
        </w:rPr>
        <w:t>, NR UE}, then</w:t>
      </w:r>
      <w:r w:rsidR="00F94663" w:rsidRPr="00C539EE">
        <w:rPr>
          <w:lang w:eastAsia="zh-CN"/>
        </w:rPr>
        <w:t xml:space="preserve"> the synchronization </w:t>
      </w:r>
      <w:r w:rsidR="00EA29C5" w:rsidRPr="00C539EE">
        <w:rPr>
          <w:lang w:eastAsia="zh-CN"/>
        </w:rPr>
        <w:t xml:space="preserve">source </w:t>
      </w:r>
      <w:r>
        <w:rPr>
          <w:lang w:eastAsia="zh-CN"/>
        </w:rPr>
        <w:t>priority</w:t>
      </w:r>
      <w:r w:rsidRPr="005E76B6">
        <w:rPr>
          <w:lang w:eastAsia="zh-CN"/>
        </w:rPr>
        <w:t xml:space="preserve"> </w:t>
      </w:r>
      <w:r w:rsidR="004E42D6">
        <w:rPr>
          <w:lang w:eastAsia="zh-CN"/>
        </w:rPr>
        <w:t>order</w:t>
      </w:r>
      <w:r w:rsidRPr="00C539EE">
        <w:rPr>
          <w:lang w:eastAsia="zh-CN"/>
        </w:rPr>
        <w:t xml:space="preserve"> </w:t>
      </w:r>
      <w:r>
        <w:rPr>
          <w:lang w:eastAsia="zh-CN"/>
        </w:rPr>
        <w:t>for NR V2X can be the same as that for</w:t>
      </w:r>
      <w:r w:rsidR="00EA29C5" w:rsidRPr="00C539EE">
        <w:rPr>
          <w:lang w:eastAsia="zh-CN"/>
        </w:rPr>
        <w:t xml:space="preserve"> LTE V2X</w:t>
      </w:r>
      <w:r>
        <w:rPr>
          <w:lang w:eastAsia="zh-CN"/>
        </w:rPr>
        <w:t>.</w:t>
      </w:r>
      <w:r w:rsidR="00F94663" w:rsidRPr="00C539EE">
        <w:rPr>
          <w:lang w:eastAsia="zh-CN"/>
        </w:rPr>
        <w:t xml:space="preserve"> </w:t>
      </w:r>
      <w:r w:rsidR="00D028D8">
        <w:rPr>
          <w:lang w:eastAsia="zh-CN"/>
        </w:rPr>
        <w:t xml:space="preserve">If the supported synchronization sources are {GNSS, </w:t>
      </w:r>
      <w:proofErr w:type="spellStart"/>
      <w:r w:rsidR="00D028D8">
        <w:rPr>
          <w:lang w:eastAsia="zh-CN"/>
        </w:rPr>
        <w:t>gNB</w:t>
      </w:r>
      <w:proofErr w:type="spellEnd"/>
      <w:r w:rsidR="00D028D8">
        <w:rPr>
          <w:lang w:eastAsia="zh-CN"/>
        </w:rPr>
        <w:t xml:space="preserve">, </w:t>
      </w:r>
      <w:proofErr w:type="spellStart"/>
      <w:r w:rsidR="00D028D8">
        <w:rPr>
          <w:lang w:eastAsia="zh-CN"/>
        </w:rPr>
        <w:t>eNB</w:t>
      </w:r>
      <w:proofErr w:type="spellEnd"/>
      <w:r w:rsidR="00D028D8">
        <w:rPr>
          <w:lang w:eastAsia="zh-CN"/>
        </w:rPr>
        <w:t xml:space="preserve">, NR UE} or {GNSS, </w:t>
      </w:r>
      <w:proofErr w:type="spellStart"/>
      <w:r w:rsidR="00D028D8">
        <w:rPr>
          <w:lang w:eastAsia="zh-CN"/>
        </w:rPr>
        <w:t>gNB</w:t>
      </w:r>
      <w:proofErr w:type="spellEnd"/>
      <w:r w:rsidR="00D028D8">
        <w:rPr>
          <w:lang w:eastAsia="zh-CN"/>
        </w:rPr>
        <w:t xml:space="preserve">, </w:t>
      </w:r>
      <w:proofErr w:type="spellStart"/>
      <w:r w:rsidR="00D028D8">
        <w:rPr>
          <w:lang w:eastAsia="zh-CN"/>
        </w:rPr>
        <w:t>eNB</w:t>
      </w:r>
      <w:proofErr w:type="spellEnd"/>
      <w:r w:rsidR="00D028D8">
        <w:rPr>
          <w:lang w:eastAsia="zh-CN"/>
        </w:rPr>
        <w:t xml:space="preserve">, NR UE, LTE UE}, </w:t>
      </w:r>
      <w:r w:rsidR="00F94663" w:rsidRPr="00C539EE">
        <w:rPr>
          <w:lang w:eastAsia="zh-CN"/>
        </w:rPr>
        <w:t>a new</w:t>
      </w:r>
      <w:r>
        <w:rPr>
          <w:lang w:eastAsia="zh-CN"/>
        </w:rPr>
        <w:t xml:space="preserve"> priority</w:t>
      </w:r>
      <w:r w:rsidRPr="005E76B6">
        <w:rPr>
          <w:lang w:eastAsia="zh-CN"/>
        </w:rPr>
        <w:t xml:space="preserve"> </w:t>
      </w:r>
      <w:r w:rsidR="00130B50">
        <w:rPr>
          <w:lang w:eastAsia="zh-CN"/>
        </w:rPr>
        <w:t xml:space="preserve">order </w:t>
      </w:r>
      <w:r>
        <w:rPr>
          <w:lang w:eastAsia="zh-CN"/>
        </w:rPr>
        <w:t>needs to be designed to carefully determine the priority</w:t>
      </w:r>
      <w:r w:rsidR="00CA2285">
        <w:rPr>
          <w:lang w:eastAsia="zh-CN"/>
        </w:rPr>
        <w:t xml:space="preserve"> order</w:t>
      </w:r>
      <w:r>
        <w:rPr>
          <w:lang w:eastAsia="zh-CN"/>
        </w:rPr>
        <w:t xml:space="preserve"> between </w:t>
      </w:r>
      <w:proofErr w:type="spellStart"/>
      <w:r>
        <w:rPr>
          <w:lang w:eastAsia="zh-CN"/>
        </w:rPr>
        <w:t>eNB</w:t>
      </w:r>
      <w:proofErr w:type="spellEnd"/>
      <w:r>
        <w:rPr>
          <w:lang w:eastAsia="zh-CN"/>
        </w:rPr>
        <w:t xml:space="preserve"> and </w:t>
      </w:r>
      <w:proofErr w:type="spellStart"/>
      <w:r>
        <w:rPr>
          <w:lang w:eastAsia="zh-CN"/>
        </w:rPr>
        <w:t>gNB</w:t>
      </w:r>
      <w:proofErr w:type="spellEnd"/>
      <w:r>
        <w:rPr>
          <w:lang w:eastAsia="zh-CN"/>
        </w:rPr>
        <w:t xml:space="preserve"> and the priority </w:t>
      </w:r>
      <w:r w:rsidR="008F1D5A">
        <w:rPr>
          <w:lang w:eastAsia="zh-CN"/>
        </w:rPr>
        <w:t xml:space="preserve">order </w:t>
      </w:r>
      <w:r>
        <w:rPr>
          <w:lang w:eastAsia="zh-CN"/>
        </w:rPr>
        <w:t>between NR UE and LTE UE.</w:t>
      </w:r>
      <w:r>
        <w:rPr>
          <w:rFonts w:hint="eastAsia"/>
          <w:lang w:eastAsia="zh-CN"/>
        </w:rPr>
        <w:t xml:space="preserve"> </w:t>
      </w:r>
      <w:r>
        <w:rPr>
          <w:lang w:eastAsia="zh-CN"/>
        </w:rPr>
        <w:t>It is</w:t>
      </w:r>
      <w:r w:rsidR="00537DDD">
        <w:rPr>
          <w:lang w:eastAsia="zh-CN"/>
        </w:rPr>
        <w:t xml:space="preserve"> suggest</w:t>
      </w:r>
      <w:r>
        <w:rPr>
          <w:lang w:eastAsia="zh-CN"/>
        </w:rPr>
        <w:t>ed</w:t>
      </w:r>
      <w:r w:rsidR="00537DDD">
        <w:rPr>
          <w:lang w:eastAsia="zh-CN"/>
        </w:rPr>
        <w:t xml:space="preserve"> to </w:t>
      </w:r>
      <w:r>
        <w:rPr>
          <w:lang w:eastAsia="zh-CN"/>
        </w:rPr>
        <w:t>first</w:t>
      </w:r>
      <w:r w:rsidR="00537DDD">
        <w:rPr>
          <w:lang w:eastAsia="zh-CN"/>
        </w:rPr>
        <w:t xml:space="preserve"> </w:t>
      </w:r>
      <w:r w:rsidR="00C971F0">
        <w:rPr>
          <w:lang w:eastAsia="zh-CN"/>
        </w:rPr>
        <w:t xml:space="preserve">determine the priority </w:t>
      </w:r>
      <w:r w:rsidR="008F1D5A">
        <w:rPr>
          <w:lang w:eastAsia="zh-CN"/>
        </w:rPr>
        <w:t xml:space="preserve">order </w:t>
      </w:r>
      <w:r w:rsidR="00C971F0">
        <w:rPr>
          <w:lang w:eastAsia="zh-CN"/>
        </w:rPr>
        <w:t xml:space="preserve">between </w:t>
      </w:r>
      <w:proofErr w:type="spellStart"/>
      <w:r w:rsidR="00C971F0">
        <w:rPr>
          <w:lang w:eastAsia="zh-CN"/>
        </w:rPr>
        <w:t>eNB</w:t>
      </w:r>
      <w:proofErr w:type="spellEnd"/>
      <w:r w:rsidR="00C971F0">
        <w:rPr>
          <w:lang w:eastAsia="zh-CN"/>
        </w:rPr>
        <w:t xml:space="preserve"> and </w:t>
      </w:r>
      <w:proofErr w:type="spellStart"/>
      <w:r w:rsidR="00C971F0">
        <w:rPr>
          <w:lang w:eastAsia="zh-CN"/>
        </w:rPr>
        <w:t>gNB</w:t>
      </w:r>
      <w:proofErr w:type="spellEnd"/>
      <w:r w:rsidR="00C971F0">
        <w:rPr>
          <w:lang w:eastAsia="zh-CN"/>
        </w:rPr>
        <w:t xml:space="preserve">, where the </w:t>
      </w:r>
      <w:r w:rsidR="00537DDD">
        <w:rPr>
          <w:lang w:eastAsia="zh-CN"/>
        </w:rPr>
        <w:t>evaluat</w:t>
      </w:r>
      <w:r w:rsidR="00C971F0">
        <w:rPr>
          <w:lang w:eastAsia="zh-CN"/>
        </w:rPr>
        <w:t>ion of</w:t>
      </w:r>
      <w:r w:rsidR="00537DDD">
        <w:rPr>
          <w:lang w:eastAsia="zh-CN"/>
        </w:rPr>
        <w:t xml:space="preserve"> </w:t>
      </w:r>
      <w:r w:rsidR="00C971F0">
        <w:rPr>
          <w:lang w:eastAsia="zh-CN"/>
        </w:rPr>
        <w:t>LTE and NR</w:t>
      </w:r>
      <w:r w:rsidR="00537DDD">
        <w:rPr>
          <w:lang w:eastAsia="zh-CN"/>
        </w:rPr>
        <w:t xml:space="preserve"> synchronization performance </w:t>
      </w:r>
      <w:r w:rsidR="00C971F0">
        <w:rPr>
          <w:lang w:eastAsia="zh-CN"/>
        </w:rPr>
        <w:t xml:space="preserve">such as </w:t>
      </w:r>
      <w:r w:rsidR="00537DDD">
        <w:rPr>
          <w:lang w:eastAsia="zh-CN"/>
        </w:rPr>
        <w:t>accuracy and latency</w:t>
      </w:r>
      <w:r w:rsidR="00C971F0">
        <w:rPr>
          <w:lang w:eastAsia="zh-CN"/>
        </w:rPr>
        <w:t xml:space="preserve"> can be used as a metric.</w:t>
      </w:r>
    </w:p>
    <w:p w14:paraId="4BE9EF3E" w14:textId="57036D23" w:rsidR="00537DDD" w:rsidRDefault="00537DDD" w:rsidP="00537DDD">
      <w:pPr>
        <w:rPr>
          <w:b/>
          <w:lang w:eastAsia="zh-CN"/>
        </w:rPr>
      </w:pPr>
      <w:r>
        <w:rPr>
          <w:b/>
          <w:lang w:eastAsia="zh-CN"/>
        </w:rPr>
        <w:t xml:space="preserve">Proposal </w:t>
      </w:r>
      <w:r w:rsidR="00C971F0">
        <w:rPr>
          <w:b/>
          <w:lang w:eastAsia="zh-CN"/>
        </w:rPr>
        <w:t>2</w:t>
      </w:r>
      <w:r>
        <w:rPr>
          <w:b/>
          <w:lang w:eastAsia="zh-CN"/>
        </w:rPr>
        <w:t>:</w:t>
      </w:r>
      <w:r w:rsidRPr="00F743A1">
        <w:rPr>
          <w:b/>
          <w:lang w:eastAsia="zh-CN"/>
        </w:rPr>
        <w:t xml:space="preserve"> </w:t>
      </w:r>
      <w:r w:rsidR="00C971F0" w:rsidRPr="00FF2FC9">
        <w:rPr>
          <w:b/>
          <w:lang w:eastAsia="zh-CN"/>
        </w:rPr>
        <w:t xml:space="preserve">Determining the synchronization source priority </w:t>
      </w:r>
      <w:r w:rsidR="00FF2FC9">
        <w:rPr>
          <w:b/>
          <w:lang w:eastAsia="zh-CN"/>
        </w:rPr>
        <w:t xml:space="preserve">order </w:t>
      </w:r>
      <w:r w:rsidR="00C971F0" w:rsidRPr="00FF2FC9">
        <w:rPr>
          <w:b/>
          <w:lang w:eastAsia="zh-CN"/>
        </w:rPr>
        <w:t xml:space="preserve">between </w:t>
      </w:r>
      <w:proofErr w:type="spellStart"/>
      <w:r w:rsidR="00C971F0" w:rsidRPr="00FF2FC9">
        <w:rPr>
          <w:b/>
          <w:lang w:eastAsia="zh-CN"/>
        </w:rPr>
        <w:t>eNB</w:t>
      </w:r>
      <w:proofErr w:type="spellEnd"/>
      <w:r w:rsidR="00C971F0" w:rsidRPr="00FF2FC9">
        <w:rPr>
          <w:b/>
          <w:lang w:eastAsia="zh-CN"/>
        </w:rPr>
        <w:t xml:space="preserve"> and </w:t>
      </w:r>
      <w:proofErr w:type="spellStart"/>
      <w:r w:rsidR="00C971F0" w:rsidRPr="00FF2FC9">
        <w:rPr>
          <w:b/>
          <w:lang w:eastAsia="zh-CN"/>
        </w:rPr>
        <w:t>gNB</w:t>
      </w:r>
      <w:proofErr w:type="spellEnd"/>
      <w:r w:rsidR="00C971F0" w:rsidRPr="00FF2FC9">
        <w:rPr>
          <w:b/>
          <w:lang w:eastAsia="zh-CN"/>
        </w:rPr>
        <w:t xml:space="preserve"> should be first studied. </w:t>
      </w:r>
    </w:p>
    <w:p w14:paraId="7167BEA0" w14:textId="77777777" w:rsidR="007373B5" w:rsidRDefault="007373B5" w:rsidP="00451298"/>
    <w:p w14:paraId="3408FE01" w14:textId="5E43EAE4" w:rsidR="007373B5" w:rsidRDefault="007373B5" w:rsidP="007373B5">
      <w:pPr>
        <w:pStyle w:val="2"/>
        <w:rPr>
          <w:lang w:eastAsia="zh-CN"/>
        </w:rPr>
      </w:pPr>
      <w:r>
        <w:rPr>
          <w:lang w:eastAsia="zh-CN"/>
        </w:rPr>
        <w:t xml:space="preserve">Sidelink </w:t>
      </w:r>
      <w:r w:rsidR="00CA2285">
        <w:rPr>
          <w:lang w:eastAsia="zh-CN"/>
        </w:rPr>
        <w:t>s</w:t>
      </w:r>
      <w:r>
        <w:rPr>
          <w:lang w:eastAsia="zh-CN"/>
        </w:rPr>
        <w:t>ynchronization signals and PSBCH</w:t>
      </w:r>
    </w:p>
    <w:p w14:paraId="387FFE0F" w14:textId="76034D4C" w:rsidR="00FF2FC9" w:rsidRDefault="008F1D5A" w:rsidP="007373B5">
      <w:pPr>
        <w:rPr>
          <w:lang w:eastAsia="zh-CN"/>
        </w:rPr>
      </w:pPr>
      <w:r>
        <w:rPr>
          <w:lang w:eastAsia="zh-CN"/>
        </w:rPr>
        <w:t>D</w:t>
      </w:r>
      <w:r>
        <w:rPr>
          <w:rFonts w:hint="eastAsia"/>
          <w:lang w:eastAsia="zh-CN"/>
        </w:rPr>
        <w:t xml:space="preserve">ifferent </w:t>
      </w:r>
      <w:r w:rsidR="0052239D">
        <w:rPr>
          <w:lang w:eastAsia="zh-CN"/>
        </w:rPr>
        <w:t xml:space="preserve">with LTE, flexible design on physical layer is always preferred in NR, and naturally the feasibility of flexible configuration for NR </w:t>
      </w:r>
      <w:r w:rsidR="001208B1">
        <w:rPr>
          <w:lang w:eastAsia="zh-CN"/>
        </w:rPr>
        <w:t>SLSS and PSBCH</w:t>
      </w:r>
      <w:r w:rsidR="0052239D">
        <w:rPr>
          <w:lang w:eastAsia="zh-CN"/>
        </w:rPr>
        <w:t xml:space="preserve"> should be investigated. </w:t>
      </w:r>
    </w:p>
    <w:p w14:paraId="319A26F5" w14:textId="3546757F" w:rsidR="00192F66" w:rsidRPr="002E61D3" w:rsidRDefault="00192F66" w:rsidP="00192F66">
      <w:pPr>
        <w:pStyle w:val="a8"/>
        <w:numPr>
          <w:ilvl w:val="0"/>
          <w:numId w:val="5"/>
        </w:numPr>
        <w:rPr>
          <w:rFonts w:ascii="Times New Roman" w:hAnsi="Times New Roman" w:cs="Times New Roman"/>
          <w:b/>
          <w:i/>
        </w:rPr>
      </w:pPr>
      <w:r>
        <w:rPr>
          <w:rFonts w:ascii="Times New Roman" w:hAnsi="Times New Roman" w:cs="Times New Roman"/>
          <w:b/>
          <w:i/>
        </w:rPr>
        <w:t xml:space="preserve">Waveform </w:t>
      </w:r>
    </w:p>
    <w:p w14:paraId="01D54AD7" w14:textId="6554FD83" w:rsidR="00192F66" w:rsidRPr="00BA7833" w:rsidRDefault="00192F66" w:rsidP="00192F66">
      <w:pPr>
        <w:rPr>
          <w:lang w:eastAsia="zh-CN"/>
        </w:rPr>
      </w:pPr>
      <w:r>
        <w:rPr>
          <w:lang w:eastAsia="zh-CN"/>
        </w:rPr>
        <w:t xml:space="preserve">Considering the low CM and PAPR performance requirement on uplink transmission at LTE UE side, DFT-S-OFDM, i.e. SC-FDMA, is selected for both LTE D2D and V2X. In NR uplink, both CP-OFDM and DFT-S-OFDM are supported and can be configured by </w:t>
      </w:r>
      <w:proofErr w:type="spellStart"/>
      <w:r>
        <w:rPr>
          <w:lang w:eastAsia="zh-CN"/>
        </w:rPr>
        <w:t>gNB</w:t>
      </w:r>
      <w:proofErr w:type="spellEnd"/>
      <w:r>
        <w:rPr>
          <w:lang w:eastAsia="zh-CN"/>
        </w:rPr>
        <w:t>. Supporting both waveforms in SLSS may bring addit</w:t>
      </w:r>
      <w:r w:rsidR="00665DEB">
        <w:rPr>
          <w:lang w:eastAsia="zh-CN"/>
        </w:rPr>
        <w:t>ional complexity and latency of synchronization for</w:t>
      </w:r>
      <w:r>
        <w:rPr>
          <w:lang w:eastAsia="zh-CN"/>
        </w:rPr>
        <w:t xml:space="preserve"> NR V2X UE, since the blind detection on the waveform must be taken. Moreover, different SLSS structures may need to be designed for different waveforms, to obtain good autocorrelation performance in time domain. Therefore, </w:t>
      </w:r>
      <w:r>
        <w:rPr>
          <w:rFonts w:hint="eastAsia"/>
          <w:lang w:eastAsia="zh-CN"/>
        </w:rPr>
        <w:t xml:space="preserve">it is preferred to </w:t>
      </w:r>
      <w:r>
        <w:rPr>
          <w:lang w:eastAsia="zh-CN"/>
        </w:rPr>
        <w:t xml:space="preserve">fix a </w:t>
      </w:r>
      <w:r>
        <w:rPr>
          <w:rFonts w:hint="eastAsia"/>
          <w:lang w:eastAsia="zh-CN"/>
        </w:rPr>
        <w:t xml:space="preserve">single waveform </w:t>
      </w:r>
      <w:r>
        <w:rPr>
          <w:lang w:eastAsia="zh-CN"/>
        </w:rPr>
        <w:t>for SLSS and PSBCH.</w:t>
      </w:r>
    </w:p>
    <w:p w14:paraId="6EA4D8AB" w14:textId="77777777" w:rsidR="00192F66" w:rsidRDefault="00192F66" w:rsidP="00192F66">
      <w:pPr>
        <w:pStyle w:val="a8"/>
        <w:numPr>
          <w:ilvl w:val="0"/>
          <w:numId w:val="5"/>
        </w:numPr>
        <w:rPr>
          <w:rFonts w:ascii="Times New Roman" w:hAnsi="Times New Roman" w:cs="Times New Roman"/>
          <w:b/>
          <w:i/>
        </w:rPr>
      </w:pPr>
      <w:r>
        <w:rPr>
          <w:rFonts w:ascii="Times New Roman" w:hAnsi="Times New Roman" w:cs="Times New Roman"/>
          <w:b/>
          <w:i/>
        </w:rPr>
        <w:t xml:space="preserve">Numerology </w:t>
      </w:r>
    </w:p>
    <w:p w14:paraId="45190BAA" w14:textId="6C910096" w:rsidR="00192F66" w:rsidRDefault="00192F66" w:rsidP="00192F66">
      <w:pPr>
        <w:rPr>
          <w:lang w:eastAsia="zh-CN"/>
        </w:rPr>
      </w:pPr>
      <w:r w:rsidRPr="00A04F9A">
        <w:rPr>
          <w:lang w:eastAsia="zh-CN"/>
        </w:rPr>
        <w:t xml:space="preserve">Although </w:t>
      </w:r>
      <w:r>
        <w:rPr>
          <w:lang w:eastAsia="zh-CN"/>
        </w:rPr>
        <w:t>multiple numerologies are supported in NR, only one or two subcarrier spacing</w:t>
      </w:r>
      <w:r w:rsidR="00CA2285">
        <w:rPr>
          <w:lang w:eastAsia="zh-CN"/>
        </w:rPr>
        <w:t xml:space="preserve"> (SCS)</w:t>
      </w:r>
      <w:r>
        <w:rPr>
          <w:lang w:eastAsia="zh-CN"/>
        </w:rPr>
        <w:t xml:space="preserve"> and normal CP length configurations are supported for </w:t>
      </w:r>
      <w:r w:rsidR="00CA2285">
        <w:rPr>
          <w:lang w:eastAsia="zh-CN"/>
        </w:rPr>
        <w:t>Synchronization Signal Block (SSB)</w:t>
      </w:r>
      <w:r>
        <w:rPr>
          <w:lang w:eastAsia="zh-CN"/>
        </w:rPr>
        <w:t xml:space="preserve"> in each frequency band to reduce the complexity and latency of initial access. Similarly, it is better to limit the numerology by pre-configuring a supportable table for each band like NR. Obviously, different numerology provides different time granularity, which may affect the resource allocation and timing indication, and different resistance of frequency error.</w:t>
      </w:r>
      <w:r w:rsidR="00534937">
        <w:rPr>
          <w:lang w:eastAsia="zh-CN"/>
        </w:rPr>
        <w:t xml:space="preserve"> And </w:t>
      </w:r>
      <w:r w:rsidRPr="00EA29C5">
        <w:rPr>
          <w:lang w:eastAsia="zh-CN"/>
        </w:rPr>
        <w:t>the short CP length may be not enough to cover the propagation delay, consequently limit the coverage of V2X communications.</w:t>
      </w:r>
      <w:r>
        <w:rPr>
          <w:lang w:eastAsia="zh-CN"/>
        </w:rPr>
        <w:t xml:space="preserve"> </w:t>
      </w:r>
    </w:p>
    <w:p w14:paraId="6CE146C1" w14:textId="67A906EC" w:rsidR="007373B5" w:rsidRDefault="001C52A3" w:rsidP="00192F66">
      <w:pPr>
        <w:rPr>
          <w:b/>
          <w:lang w:eastAsia="zh-CN"/>
        </w:rPr>
      </w:pPr>
      <w:r>
        <w:rPr>
          <w:b/>
          <w:lang w:eastAsia="zh-CN"/>
        </w:rPr>
        <w:t xml:space="preserve">Proposal </w:t>
      </w:r>
      <w:r w:rsidR="00192F66">
        <w:rPr>
          <w:b/>
          <w:lang w:eastAsia="zh-CN"/>
        </w:rPr>
        <w:t xml:space="preserve">3:  </w:t>
      </w:r>
      <w:r>
        <w:rPr>
          <w:b/>
          <w:lang w:eastAsia="zh-CN"/>
        </w:rPr>
        <w:t>To reduce the synchronization complexity and latency, only s</w:t>
      </w:r>
      <w:r w:rsidR="00192F66">
        <w:rPr>
          <w:b/>
          <w:lang w:eastAsia="zh-CN"/>
        </w:rPr>
        <w:t xml:space="preserve">ingle </w:t>
      </w:r>
      <w:r>
        <w:rPr>
          <w:b/>
          <w:lang w:eastAsia="zh-CN"/>
        </w:rPr>
        <w:t>parameter value including</w:t>
      </w:r>
      <w:r w:rsidR="00192F66">
        <w:rPr>
          <w:b/>
          <w:lang w:eastAsia="zh-CN"/>
        </w:rPr>
        <w:t xml:space="preserve"> waveform, SCS, </w:t>
      </w:r>
      <w:r>
        <w:rPr>
          <w:b/>
          <w:lang w:eastAsia="zh-CN"/>
        </w:rPr>
        <w:t xml:space="preserve">and </w:t>
      </w:r>
      <w:r w:rsidR="00192F66">
        <w:rPr>
          <w:b/>
          <w:lang w:eastAsia="zh-CN"/>
        </w:rPr>
        <w:t xml:space="preserve">CP length </w:t>
      </w:r>
      <w:r>
        <w:rPr>
          <w:b/>
          <w:lang w:eastAsia="zh-CN"/>
        </w:rPr>
        <w:t xml:space="preserve">is suggested to be configured </w:t>
      </w:r>
      <w:r w:rsidR="008E1886">
        <w:rPr>
          <w:b/>
          <w:lang w:eastAsia="zh-CN"/>
        </w:rPr>
        <w:t>for each</w:t>
      </w:r>
      <w:r>
        <w:rPr>
          <w:b/>
          <w:lang w:eastAsia="zh-CN"/>
        </w:rPr>
        <w:t xml:space="preserve"> frequency range or </w:t>
      </w:r>
      <w:r w:rsidR="008E1886">
        <w:rPr>
          <w:b/>
          <w:lang w:eastAsia="zh-CN"/>
        </w:rPr>
        <w:t>for each</w:t>
      </w:r>
      <w:r>
        <w:rPr>
          <w:b/>
          <w:lang w:eastAsia="zh-CN"/>
        </w:rPr>
        <w:t xml:space="preserve"> band</w:t>
      </w:r>
      <w:r w:rsidR="008E1886">
        <w:rPr>
          <w:b/>
          <w:lang w:eastAsia="zh-CN"/>
        </w:rPr>
        <w:t>.</w:t>
      </w:r>
    </w:p>
    <w:p w14:paraId="19645DB1" w14:textId="70D092AA" w:rsidR="00534937" w:rsidRDefault="001208B1" w:rsidP="00534937">
      <w:pPr>
        <w:pStyle w:val="a8"/>
        <w:numPr>
          <w:ilvl w:val="0"/>
          <w:numId w:val="5"/>
        </w:numPr>
        <w:rPr>
          <w:rFonts w:ascii="Times New Roman" w:hAnsi="Times New Roman" w:cs="Times New Roman"/>
          <w:b/>
          <w:i/>
        </w:rPr>
      </w:pPr>
      <w:r>
        <w:rPr>
          <w:rFonts w:ascii="Times New Roman" w:hAnsi="Times New Roman" w:cs="Times New Roman"/>
          <w:b/>
          <w:i/>
        </w:rPr>
        <w:t>Structure and p</w:t>
      </w:r>
      <w:r w:rsidR="00534937" w:rsidRPr="009149F3">
        <w:rPr>
          <w:rFonts w:ascii="Times New Roman" w:hAnsi="Times New Roman" w:cs="Times New Roman"/>
          <w:b/>
          <w:i/>
        </w:rPr>
        <w:t xml:space="preserve">eriodicity </w:t>
      </w:r>
      <w:r w:rsidR="00130B50">
        <w:rPr>
          <w:rFonts w:ascii="Times New Roman" w:hAnsi="Times New Roman" w:cs="Times New Roman"/>
          <w:b/>
          <w:i/>
        </w:rPr>
        <w:t>of NR SLSS</w:t>
      </w:r>
    </w:p>
    <w:p w14:paraId="34BDD735" w14:textId="77B94847" w:rsidR="007E1291" w:rsidRDefault="00974FA6" w:rsidP="00534937">
      <w:pPr>
        <w:rPr>
          <w:lang w:eastAsia="zh-CN"/>
        </w:rPr>
      </w:pPr>
      <w:r>
        <w:rPr>
          <w:lang w:eastAsia="zh-CN"/>
        </w:rPr>
        <w:t xml:space="preserve">NR </w:t>
      </w:r>
      <w:proofErr w:type="spellStart"/>
      <w:r>
        <w:rPr>
          <w:lang w:eastAsia="zh-CN"/>
        </w:rPr>
        <w:t>Uu</w:t>
      </w:r>
      <w:proofErr w:type="spellEnd"/>
      <w:r>
        <w:rPr>
          <w:lang w:eastAsia="zh-CN"/>
        </w:rPr>
        <w:t xml:space="preserve"> </w:t>
      </w:r>
      <w:r w:rsidR="0052239D">
        <w:rPr>
          <w:lang w:eastAsia="zh-CN"/>
        </w:rPr>
        <w:t xml:space="preserve">link </w:t>
      </w:r>
      <w:r w:rsidR="00FA7A5F">
        <w:rPr>
          <w:lang w:eastAsia="zh-CN"/>
        </w:rPr>
        <w:t>has defined</w:t>
      </w:r>
      <w:r>
        <w:rPr>
          <w:lang w:eastAsia="zh-CN"/>
        </w:rPr>
        <w:t xml:space="preserve"> </w:t>
      </w:r>
      <w:r w:rsidR="00CA2285">
        <w:rPr>
          <w:lang w:eastAsia="zh-CN"/>
        </w:rPr>
        <w:t xml:space="preserve">beam-based </w:t>
      </w:r>
      <w:r>
        <w:rPr>
          <w:lang w:eastAsia="zh-CN"/>
        </w:rPr>
        <w:t>SSB</w:t>
      </w:r>
      <w:r w:rsidR="00CA2285">
        <w:rPr>
          <w:lang w:eastAsia="zh-CN"/>
        </w:rPr>
        <w:t xml:space="preserve"> </w:t>
      </w:r>
      <w:r w:rsidR="00FA7A5F">
        <w:rPr>
          <w:lang w:eastAsia="zh-CN"/>
        </w:rPr>
        <w:t xml:space="preserve">which </w:t>
      </w:r>
      <w:r>
        <w:rPr>
          <w:lang w:eastAsia="zh-CN"/>
        </w:rPr>
        <w:t xml:space="preserve">consists of PSS, SSS and PBCH. </w:t>
      </w:r>
      <w:r w:rsidR="00FA7A5F">
        <w:rPr>
          <w:lang w:eastAsia="zh-CN"/>
        </w:rPr>
        <w:t xml:space="preserve">This structure </w:t>
      </w:r>
      <w:r w:rsidR="008276F5">
        <w:rPr>
          <w:lang w:eastAsia="zh-CN"/>
        </w:rPr>
        <w:t>c</w:t>
      </w:r>
      <w:r w:rsidR="00452FEF">
        <w:rPr>
          <w:lang w:eastAsia="zh-CN"/>
        </w:rPr>
        <w:t>ould</w:t>
      </w:r>
      <w:r w:rsidR="00E03CB5">
        <w:rPr>
          <w:lang w:eastAsia="zh-CN"/>
        </w:rPr>
        <w:t xml:space="preserve"> also</w:t>
      </w:r>
      <w:r w:rsidR="00FA7A5F">
        <w:rPr>
          <w:lang w:eastAsia="zh-CN"/>
        </w:rPr>
        <w:t xml:space="preserve"> be used as the baseline for NR SLSS </w:t>
      </w:r>
      <w:r w:rsidR="001208B1">
        <w:rPr>
          <w:lang w:eastAsia="zh-CN"/>
        </w:rPr>
        <w:t xml:space="preserve">structure </w:t>
      </w:r>
      <w:r w:rsidR="00FA7A5F">
        <w:rPr>
          <w:lang w:eastAsia="zh-CN"/>
        </w:rPr>
        <w:t xml:space="preserve">to reduce the standardization workload. In addition, some enhancements </w:t>
      </w:r>
      <w:r w:rsidR="00452FEF">
        <w:rPr>
          <w:lang w:eastAsia="zh-CN"/>
        </w:rPr>
        <w:t xml:space="preserve">for </w:t>
      </w:r>
      <w:r w:rsidR="00E03CB5">
        <w:rPr>
          <w:lang w:eastAsia="zh-CN"/>
        </w:rPr>
        <w:t xml:space="preserve">NR V2X </w:t>
      </w:r>
      <w:r w:rsidR="00452FEF">
        <w:rPr>
          <w:lang w:eastAsia="zh-CN"/>
        </w:rPr>
        <w:t>SSB structure need</w:t>
      </w:r>
      <w:r w:rsidR="00FA7A5F">
        <w:rPr>
          <w:lang w:eastAsia="zh-CN"/>
        </w:rPr>
        <w:t xml:space="preserve"> </w:t>
      </w:r>
      <w:r w:rsidR="0052239D">
        <w:rPr>
          <w:lang w:eastAsia="zh-CN"/>
        </w:rPr>
        <w:t xml:space="preserve">to </w:t>
      </w:r>
      <w:r w:rsidR="00FA7A5F">
        <w:rPr>
          <w:lang w:eastAsia="zh-CN"/>
        </w:rPr>
        <w:t>be con</w:t>
      </w:r>
      <w:r w:rsidR="00452FEF">
        <w:rPr>
          <w:lang w:eastAsia="zh-CN"/>
        </w:rPr>
        <w:t>sidered</w:t>
      </w:r>
      <w:r w:rsidR="0052239D">
        <w:rPr>
          <w:lang w:eastAsia="zh-CN"/>
        </w:rPr>
        <w:t xml:space="preserve">, </w:t>
      </w:r>
      <w:r w:rsidR="007E1291">
        <w:rPr>
          <w:lang w:eastAsia="zh-CN"/>
        </w:rPr>
        <w:t>i.e., more</w:t>
      </w:r>
      <w:r w:rsidR="0052239D">
        <w:rPr>
          <w:lang w:eastAsia="zh-CN"/>
        </w:rPr>
        <w:t xml:space="preserve"> symbols for</w:t>
      </w:r>
      <w:r w:rsidR="00FA7A5F">
        <w:rPr>
          <w:lang w:eastAsia="zh-CN"/>
        </w:rPr>
        <w:t xml:space="preserve"> PSSS/SSSS</w:t>
      </w:r>
      <w:r w:rsidR="00FF2FC9">
        <w:rPr>
          <w:lang w:eastAsia="zh-CN"/>
        </w:rPr>
        <w:t xml:space="preserve"> within each SSB </w:t>
      </w:r>
      <w:r w:rsidR="007E1291">
        <w:rPr>
          <w:lang w:eastAsia="zh-CN"/>
        </w:rPr>
        <w:t>could help</w:t>
      </w:r>
      <w:r w:rsidR="0052239D">
        <w:rPr>
          <w:lang w:eastAsia="zh-CN"/>
        </w:rPr>
        <w:t xml:space="preserve"> </w:t>
      </w:r>
      <w:r w:rsidR="00FF2FC9">
        <w:rPr>
          <w:lang w:eastAsia="zh-CN"/>
        </w:rPr>
        <w:t xml:space="preserve">to </w:t>
      </w:r>
      <w:r w:rsidR="0052239D">
        <w:rPr>
          <w:lang w:eastAsia="zh-CN"/>
        </w:rPr>
        <w:t>increase</w:t>
      </w:r>
      <w:r w:rsidR="00FF2FC9">
        <w:rPr>
          <w:lang w:eastAsia="zh-CN"/>
        </w:rPr>
        <w:t xml:space="preserve"> </w:t>
      </w:r>
      <w:r w:rsidR="0052239D">
        <w:rPr>
          <w:lang w:eastAsia="zh-CN"/>
        </w:rPr>
        <w:t xml:space="preserve">the </w:t>
      </w:r>
      <w:r w:rsidR="00FF2FC9">
        <w:rPr>
          <w:lang w:eastAsia="zh-CN"/>
        </w:rPr>
        <w:t xml:space="preserve">probability of </w:t>
      </w:r>
      <w:r w:rsidR="00B83DC3">
        <w:rPr>
          <w:lang w:eastAsia="zh-CN"/>
        </w:rPr>
        <w:t xml:space="preserve">successfully </w:t>
      </w:r>
      <w:r w:rsidR="0052239D">
        <w:rPr>
          <w:lang w:eastAsia="zh-CN"/>
        </w:rPr>
        <w:t>detecting NR SLSS</w:t>
      </w:r>
      <w:r w:rsidR="00FF2FC9">
        <w:rPr>
          <w:lang w:eastAsia="zh-CN"/>
        </w:rPr>
        <w:t xml:space="preserve">. </w:t>
      </w:r>
    </w:p>
    <w:p w14:paraId="4C358095" w14:textId="77B98616" w:rsidR="001208B1" w:rsidRPr="001208B1" w:rsidRDefault="001208B1" w:rsidP="00534937">
      <w:pPr>
        <w:rPr>
          <w:lang w:eastAsia="zh-CN"/>
        </w:rPr>
      </w:pPr>
      <w:r>
        <w:rPr>
          <w:lang w:eastAsia="zh-CN"/>
        </w:rPr>
        <w:t>C</w:t>
      </w:r>
      <w:r>
        <w:rPr>
          <w:rFonts w:hint="eastAsia"/>
          <w:lang w:eastAsia="zh-CN"/>
        </w:rPr>
        <w:t xml:space="preserve">ompared </w:t>
      </w:r>
      <w:r>
        <w:rPr>
          <w:lang w:eastAsia="zh-CN"/>
        </w:rPr>
        <w:t>to the fixed</w:t>
      </w:r>
      <w:r>
        <w:rPr>
          <w:rFonts w:hint="eastAsia"/>
          <w:lang w:eastAsia="zh-CN"/>
        </w:rPr>
        <w:t xml:space="preserve"> periodicity of LTE SLSS,</w:t>
      </w:r>
      <w:r>
        <w:rPr>
          <w:lang w:eastAsia="zh-CN"/>
        </w:rPr>
        <w:t xml:space="preserve"> flexible</w:t>
      </w:r>
      <w:r>
        <w:rPr>
          <w:rFonts w:hint="eastAsia"/>
          <w:lang w:eastAsia="zh-CN"/>
        </w:rPr>
        <w:t xml:space="preserve"> </w:t>
      </w:r>
      <w:r>
        <w:rPr>
          <w:lang w:eastAsia="zh-CN"/>
        </w:rPr>
        <w:t xml:space="preserve">periodicity of synchronization signals is adopted to meet the different requirements </w:t>
      </w:r>
      <w:r w:rsidRPr="00E03CB5">
        <w:rPr>
          <w:lang w:eastAsia="zh-CN"/>
        </w:rPr>
        <w:t>in NR.</w:t>
      </w:r>
      <w:r>
        <w:rPr>
          <w:lang w:eastAsia="zh-CN"/>
        </w:rPr>
        <w:t xml:space="preserve"> Therefore, it’s better to</w:t>
      </w:r>
      <w:r w:rsidRPr="00822F28">
        <w:rPr>
          <w:lang w:eastAsia="zh-CN"/>
        </w:rPr>
        <w:t xml:space="preserve"> </w:t>
      </w:r>
      <w:r>
        <w:rPr>
          <w:lang w:eastAsia="zh-CN"/>
        </w:rPr>
        <w:t xml:space="preserve">also support flexible </w:t>
      </w:r>
      <w:r w:rsidRPr="00822F28">
        <w:rPr>
          <w:lang w:eastAsia="zh-CN"/>
        </w:rPr>
        <w:t>periodicity of NR SLSS</w:t>
      </w:r>
      <w:r w:rsidRPr="00822F28">
        <w:t xml:space="preserve"> </w:t>
      </w:r>
      <w:r w:rsidRPr="00822F28">
        <w:rPr>
          <w:lang w:eastAsia="zh-CN"/>
        </w:rPr>
        <w:t xml:space="preserve">to achieve the tradeoff between synchronization performance and resource overhead </w:t>
      </w:r>
      <w:r>
        <w:rPr>
          <w:lang w:eastAsia="zh-CN"/>
        </w:rPr>
        <w:t xml:space="preserve">under different scenarios. When the synchronization signals from </w:t>
      </w:r>
      <w:r w:rsidRPr="007E1291">
        <w:rPr>
          <w:lang w:eastAsia="zh-CN"/>
        </w:rPr>
        <w:t xml:space="preserve">GNSS, </w:t>
      </w:r>
      <w:proofErr w:type="spellStart"/>
      <w:r w:rsidRPr="007E1291">
        <w:rPr>
          <w:lang w:eastAsia="zh-CN"/>
        </w:rPr>
        <w:t>gNB</w:t>
      </w:r>
      <w:proofErr w:type="spellEnd"/>
      <w:r w:rsidRPr="007E1291">
        <w:rPr>
          <w:lang w:eastAsia="zh-CN"/>
        </w:rPr>
        <w:t xml:space="preserve"> and </w:t>
      </w:r>
      <w:proofErr w:type="spellStart"/>
      <w:r w:rsidRPr="007E1291">
        <w:rPr>
          <w:lang w:eastAsia="zh-CN"/>
        </w:rPr>
        <w:t>eNB</w:t>
      </w:r>
      <w:proofErr w:type="spellEnd"/>
      <w:r>
        <w:rPr>
          <w:lang w:eastAsia="zh-CN"/>
        </w:rPr>
        <w:t xml:space="preserve"> are weak, </w:t>
      </w:r>
      <w:r w:rsidRPr="007E1291">
        <w:rPr>
          <w:lang w:eastAsia="zh-CN"/>
        </w:rPr>
        <w:t xml:space="preserve">a short periodicity </w:t>
      </w:r>
      <w:r>
        <w:rPr>
          <w:lang w:eastAsia="zh-CN"/>
        </w:rPr>
        <w:t xml:space="preserve">of </w:t>
      </w:r>
      <w:r>
        <w:rPr>
          <w:lang w:eastAsia="zh-CN"/>
        </w:rPr>
        <w:lastRenderedPageBreak/>
        <w:t xml:space="preserve">NR </w:t>
      </w:r>
      <w:r w:rsidRPr="007E1291">
        <w:rPr>
          <w:lang w:eastAsia="zh-CN"/>
        </w:rPr>
        <w:t xml:space="preserve">SLSS </w:t>
      </w:r>
      <w:r>
        <w:rPr>
          <w:lang w:eastAsia="zh-CN"/>
        </w:rPr>
        <w:t>could</w:t>
      </w:r>
      <w:r w:rsidRPr="007E1291">
        <w:rPr>
          <w:lang w:eastAsia="zh-CN"/>
        </w:rPr>
        <w:t xml:space="preserve"> be adopted to achieve </w:t>
      </w:r>
      <w:r>
        <w:rPr>
          <w:lang w:eastAsia="zh-CN"/>
        </w:rPr>
        <w:t xml:space="preserve">quick </w:t>
      </w:r>
      <w:r w:rsidRPr="007E1291">
        <w:rPr>
          <w:lang w:eastAsia="zh-CN"/>
        </w:rPr>
        <w:t>synchronization among NR V2X UEs.</w:t>
      </w:r>
      <w:r>
        <w:rPr>
          <w:lang w:eastAsia="zh-CN"/>
        </w:rPr>
        <w:t xml:space="preserve"> Otherwise, </w:t>
      </w:r>
      <w:r w:rsidRPr="007E1291">
        <w:rPr>
          <w:lang w:eastAsia="zh-CN"/>
        </w:rPr>
        <w:t xml:space="preserve">a long periodicity </w:t>
      </w:r>
      <w:r>
        <w:rPr>
          <w:lang w:eastAsia="zh-CN"/>
        </w:rPr>
        <w:t>could</w:t>
      </w:r>
      <w:r w:rsidRPr="007E1291">
        <w:rPr>
          <w:lang w:eastAsia="zh-CN"/>
        </w:rPr>
        <w:t xml:space="preserve"> be used to reduce the resource overhead.</w:t>
      </w:r>
    </w:p>
    <w:p w14:paraId="0451688C" w14:textId="222E61DD" w:rsidR="00FF2FC9" w:rsidRPr="00456D5A" w:rsidRDefault="00FF2FC9" w:rsidP="00FF2FC9">
      <w:pPr>
        <w:rPr>
          <w:b/>
          <w:lang w:eastAsia="zh-CN"/>
        </w:rPr>
      </w:pPr>
      <w:r>
        <w:rPr>
          <w:b/>
          <w:lang w:eastAsia="zh-CN"/>
        </w:rPr>
        <w:t>Proposal 4:</w:t>
      </w:r>
      <w:r w:rsidRPr="00456D5A">
        <w:rPr>
          <w:b/>
          <w:lang w:eastAsia="zh-CN"/>
        </w:rPr>
        <w:t xml:space="preserve"> The </w:t>
      </w:r>
      <w:r w:rsidR="00B83DC3">
        <w:rPr>
          <w:b/>
          <w:lang w:eastAsia="zh-CN"/>
        </w:rPr>
        <w:t>NR SLSS</w:t>
      </w:r>
      <w:r w:rsidR="00B83DC3" w:rsidRPr="00456D5A">
        <w:rPr>
          <w:b/>
          <w:lang w:eastAsia="zh-CN"/>
        </w:rPr>
        <w:t xml:space="preserve"> </w:t>
      </w:r>
      <w:r w:rsidR="00B83DC3">
        <w:rPr>
          <w:b/>
          <w:lang w:eastAsia="zh-CN"/>
        </w:rPr>
        <w:t xml:space="preserve">structure </w:t>
      </w:r>
      <w:r w:rsidR="00B83DC3">
        <w:rPr>
          <w:b/>
          <w:lang w:eastAsia="zh-CN"/>
        </w:rPr>
        <w:t xml:space="preserve">and </w:t>
      </w:r>
      <w:r w:rsidR="00B83DC3" w:rsidRPr="00456D5A">
        <w:rPr>
          <w:b/>
          <w:lang w:eastAsia="zh-CN"/>
        </w:rPr>
        <w:t xml:space="preserve">flexible </w:t>
      </w:r>
      <w:r w:rsidRPr="00456D5A">
        <w:rPr>
          <w:b/>
          <w:lang w:eastAsia="zh-CN"/>
        </w:rPr>
        <w:t xml:space="preserve">periodicity </w:t>
      </w:r>
      <w:r w:rsidR="00822F28">
        <w:rPr>
          <w:b/>
          <w:lang w:eastAsia="zh-CN"/>
        </w:rPr>
        <w:t>should</w:t>
      </w:r>
      <w:r w:rsidRPr="00456D5A">
        <w:rPr>
          <w:b/>
          <w:lang w:eastAsia="zh-CN"/>
        </w:rPr>
        <w:t xml:space="preserve"> be investigated</w:t>
      </w:r>
      <w:r w:rsidR="001C1703">
        <w:rPr>
          <w:b/>
          <w:lang w:eastAsia="zh-CN"/>
        </w:rPr>
        <w:t xml:space="preserve"> based on NR </w:t>
      </w:r>
      <w:proofErr w:type="spellStart"/>
      <w:r w:rsidR="001C1703">
        <w:rPr>
          <w:b/>
          <w:lang w:eastAsia="zh-CN"/>
        </w:rPr>
        <w:t>Uu</w:t>
      </w:r>
      <w:proofErr w:type="spellEnd"/>
      <w:r w:rsidR="001C1703">
        <w:rPr>
          <w:b/>
          <w:lang w:eastAsia="zh-CN"/>
        </w:rPr>
        <w:t xml:space="preserve"> SSB design</w:t>
      </w:r>
      <w:r w:rsidRPr="00456D5A">
        <w:rPr>
          <w:b/>
          <w:lang w:eastAsia="zh-CN"/>
        </w:rPr>
        <w:t>.</w:t>
      </w:r>
    </w:p>
    <w:p w14:paraId="2289035E" w14:textId="77777777" w:rsidR="00E13437" w:rsidRPr="00456D5A" w:rsidRDefault="00E13437" w:rsidP="00E13437">
      <w:pPr>
        <w:rPr>
          <w:lang w:eastAsia="zh-CN"/>
        </w:rPr>
      </w:pPr>
    </w:p>
    <w:p w14:paraId="7D52DFB9" w14:textId="77777777" w:rsidR="00E13437" w:rsidRPr="00F743A1" w:rsidRDefault="00E13437" w:rsidP="00E13437">
      <w:pPr>
        <w:pStyle w:val="1"/>
        <w:rPr>
          <w:lang w:eastAsia="zh-CN"/>
        </w:rPr>
      </w:pPr>
      <w:r w:rsidRPr="00F743A1">
        <w:rPr>
          <w:lang w:eastAsia="zh-CN"/>
        </w:rPr>
        <w:t>Conclusion</w:t>
      </w:r>
    </w:p>
    <w:p w14:paraId="6F5DAD59" w14:textId="0EDACF50" w:rsidR="00E13437" w:rsidRDefault="00E13437" w:rsidP="00E13437">
      <w:pPr>
        <w:rPr>
          <w:lang w:eastAsia="zh-CN"/>
        </w:rPr>
      </w:pPr>
      <w:r w:rsidRPr="00F743A1">
        <w:rPr>
          <w:lang w:eastAsia="zh-CN"/>
        </w:rPr>
        <w:t>I</w:t>
      </w:r>
      <w:r w:rsidRPr="00F743A1">
        <w:rPr>
          <w:rFonts w:hint="eastAsia"/>
          <w:lang w:eastAsia="zh-CN"/>
        </w:rPr>
        <w:t xml:space="preserve">n </w:t>
      </w:r>
      <w:r w:rsidRPr="00F743A1">
        <w:rPr>
          <w:lang w:eastAsia="zh-CN"/>
        </w:rPr>
        <w:t>this contribution, w</w:t>
      </w:r>
      <w:r w:rsidRPr="00F743A1">
        <w:rPr>
          <w:rFonts w:hint="eastAsia"/>
          <w:lang w:eastAsia="zh-CN"/>
        </w:rPr>
        <w:t xml:space="preserve">e </w:t>
      </w:r>
      <w:r>
        <w:rPr>
          <w:lang w:eastAsia="zh-CN"/>
        </w:rPr>
        <w:t>discuss the synchronization procedure and the related design for</w:t>
      </w:r>
      <w:r w:rsidRPr="00F743A1">
        <w:rPr>
          <w:lang w:eastAsia="zh-CN"/>
        </w:rPr>
        <w:t xml:space="preserve"> </w:t>
      </w:r>
      <w:r>
        <w:rPr>
          <w:lang w:eastAsia="zh-CN"/>
        </w:rPr>
        <w:t>NR V2X sidelink</w:t>
      </w:r>
      <w:r w:rsidR="001208B1">
        <w:rPr>
          <w:lang w:eastAsia="zh-CN"/>
        </w:rPr>
        <w:t xml:space="preserve"> and t</w:t>
      </w:r>
      <w:r w:rsidRPr="00F743A1">
        <w:rPr>
          <w:lang w:eastAsia="zh-CN"/>
        </w:rPr>
        <w:t xml:space="preserve">he </w:t>
      </w:r>
      <w:r w:rsidR="001208B1" w:rsidRPr="001208B1">
        <w:rPr>
          <w:lang w:eastAsia="zh-CN"/>
        </w:rPr>
        <w:t>following conclusions are proposed</w:t>
      </w:r>
      <w:r w:rsidRPr="00F743A1">
        <w:rPr>
          <w:lang w:eastAsia="zh-CN"/>
        </w:rPr>
        <w:t>:</w:t>
      </w:r>
      <w:bookmarkStart w:id="9" w:name="_GoBack"/>
      <w:bookmarkEnd w:id="9"/>
    </w:p>
    <w:p w14:paraId="5CE90587" w14:textId="75A81770" w:rsidR="00FF2FC9" w:rsidRDefault="00FF2FC9" w:rsidP="00FF2FC9">
      <w:pPr>
        <w:rPr>
          <w:lang w:eastAsia="zh-CN"/>
        </w:rPr>
      </w:pPr>
      <w:r>
        <w:rPr>
          <w:b/>
          <w:lang w:eastAsia="zh-CN"/>
        </w:rPr>
        <w:t>Proposal 1</w:t>
      </w:r>
      <w:r w:rsidRPr="00F94663">
        <w:rPr>
          <w:b/>
          <w:lang w:eastAsia="zh-CN"/>
        </w:rPr>
        <w:t xml:space="preserve">: </w:t>
      </w:r>
      <w:proofErr w:type="spellStart"/>
      <w:r>
        <w:rPr>
          <w:b/>
          <w:lang w:eastAsia="zh-CN"/>
        </w:rPr>
        <w:t>eNB</w:t>
      </w:r>
      <w:proofErr w:type="spellEnd"/>
      <w:r>
        <w:rPr>
          <w:b/>
          <w:lang w:eastAsia="zh-CN"/>
        </w:rPr>
        <w:t xml:space="preserve"> is considered as a</w:t>
      </w:r>
      <w:r w:rsidRPr="00F94663">
        <w:rPr>
          <w:b/>
          <w:lang w:eastAsia="zh-CN"/>
        </w:rPr>
        <w:t xml:space="preserve"> synchronization source</w:t>
      </w:r>
      <w:r>
        <w:rPr>
          <w:b/>
          <w:lang w:eastAsia="zh-CN"/>
        </w:rPr>
        <w:t xml:space="preserve"> and</w:t>
      </w:r>
      <w:r w:rsidRPr="00F94663">
        <w:rPr>
          <w:b/>
          <w:lang w:eastAsia="zh-CN"/>
        </w:rPr>
        <w:t xml:space="preserve"> LTE UE </w:t>
      </w:r>
      <w:r>
        <w:rPr>
          <w:b/>
          <w:lang w:eastAsia="zh-CN"/>
        </w:rPr>
        <w:t xml:space="preserve">is not used as a </w:t>
      </w:r>
      <w:r w:rsidRPr="00F94663">
        <w:rPr>
          <w:b/>
          <w:lang w:eastAsia="zh-CN"/>
        </w:rPr>
        <w:t>synchronization source unless the potential gain</w:t>
      </w:r>
      <w:r>
        <w:rPr>
          <w:b/>
          <w:lang w:eastAsia="zh-CN"/>
        </w:rPr>
        <w:t xml:space="preserve"> of using LTE UE</w:t>
      </w:r>
      <w:r w:rsidRPr="00F94663">
        <w:rPr>
          <w:b/>
          <w:lang w:eastAsia="zh-CN"/>
        </w:rPr>
        <w:t xml:space="preserve"> is </w:t>
      </w:r>
      <w:r>
        <w:rPr>
          <w:b/>
          <w:lang w:eastAsia="zh-CN"/>
        </w:rPr>
        <w:t xml:space="preserve">clearly </w:t>
      </w:r>
      <w:r w:rsidRPr="00F94663">
        <w:rPr>
          <w:b/>
          <w:lang w:eastAsia="zh-CN"/>
        </w:rPr>
        <w:t>identified.</w:t>
      </w:r>
    </w:p>
    <w:p w14:paraId="4C1B0A02" w14:textId="10C28D7F" w:rsidR="00FF2FC9" w:rsidRPr="00FF2FC9" w:rsidRDefault="00FF2FC9" w:rsidP="00FF2FC9">
      <w:pPr>
        <w:rPr>
          <w:b/>
          <w:lang w:eastAsia="zh-CN"/>
        </w:rPr>
      </w:pPr>
      <w:r>
        <w:rPr>
          <w:b/>
          <w:lang w:eastAsia="zh-CN"/>
        </w:rPr>
        <w:t>Proposal 2:</w:t>
      </w:r>
      <w:r w:rsidRPr="00F743A1">
        <w:rPr>
          <w:b/>
          <w:lang w:eastAsia="zh-CN"/>
        </w:rPr>
        <w:t xml:space="preserve"> </w:t>
      </w:r>
      <w:r w:rsidRPr="00FF2FC9">
        <w:rPr>
          <w:b/>
          <w:lang w:eastAsia="zh-CN"/>
        </w:rPr>
        <w:t xml:space="preserve">Determining the synchronization source priority </w:t>
      </w:r>
      <w:r>
        <w:rPr>
          <w:b/>
          <w:lang w:eastAsia="zh-CN"/>
        </w:rPr>
        <w:t xml:space="preserve">order </w:t>
      </w:r>
      <w:r w:rsidRPr="00FF2FC9">
        <w:rPr>
          <w:b/>
          <w:lang w:eastAsia="zh-CN"/>
        </w:rPr>
        <w:t xml:space="preserve">between </w:t>
      </w:r>
      <w:proofErr w:type="spellStart"/>
      <w:r w:rsidRPr="00FF2FC9">
        <w:rPr>
          <w:b/>
          <w:lang w:eastAsia="zh-CN"/>
        </w:rPr>
        <w:t>eNB</w:t>
      </w:r>
      <w:proofErr w:type="spellEnd"/>
      <w:r w:rsidRPr="00FF2FC9">
        <w:rPr>
          <w:b/>
          <w:lang w:eastAsia="zh-CN"/>
        </w:rPr>
        <w:t xml:space="preserve"> and </w:t>
      </w:r>
      <w:proofErr w:type="spellStart"/>
      <w:r w:rsidRPr="00FF2FC9">
        <w:rPr>
          <w:b/>
          <w:lang w:eastAsia="zh-CN"/>
        </w:rPr>
        <w:t>gNB</w:t>
      </w:r>
      <w:proofErr w:type="spellEnd"/>
      <w:r w:rsidRPr="00FF2FC9">
        <w:rPr>
          <w:b/>
          <w:lang w:eastAsia="zh-CN"/>
        </w:rPr>
        <w:t xml:space="preserve"> should be first studied. </w:t>
      </w:r>
    </w:p>
    <w:p w14:paraId="1826C5E0" w14:textId="77777777" w:rsidR="00FF2FC9" w:rsidRDefault="00FF2FC9" w:rsidP="00FF2FC9">
      <w:pPr>
        <w:rPr>
          <w:b/>
          <w:lang w:eastAsia="zh-CN"/>
        </w:rPr>
      </w:pPr>
      <w:r>
        <w:rPr>
          <w:b/>
          <w:lang w:eastAsia="zh-CN"/>
        </w:rPr>
        <w:t>Proposal 3:  To reduce the synchronization complexity and latency, only single parameter value including waveform, SCS, and CP length is suggested to be configured for each frequency range or for each band.</w:t>
      </w:r>
    </w:p>
    <w:p w14:paraId="73139FE9" w14:textId="0D42AF8C" w:rsidR="001208B1" w:rsidRPr="001208B1" w:rsidRDefault="001208B1" w:rsidP="00FF2FC9">
      <w:pPr>
        <w:rPr>
          <w:rFonts w:hint="eastAsia"/>
          <w:b/>
          <w:lang w:eastAsia="zh-CN"/>
        </w:rPr>
      </w:pPr>
      <w:r>
        <w:rPr>
          <w:b/>
          <w:lang w:eastAsia="zh-CN"/>
        </w:rPr>
        <w:t>Proposal 4:</w:t>
      </w:r>
      <w:r w:rsidRPr="00456D5A">
        <w:rPr>
          <w:b/>
          <w:lang w:eastAsia="zh-CN"/>
        </w:rPr>
        <w:t xml:space="preserve"> The </w:t>
      </w:r>
      <w:r>
        <w:rPr>
          <w:b/>
          <w:lang w:eastAsia="zh-CN"/>
        </w:rPr>
        <w:t>NR SLSS</w:t>
      </w:r>
      <w:r w:rsidRPr="00456D5A">
        <w:rPr>
          <w:b/>
          <w:lang w:eastAsia="zh-CN"/>
        </w:rPr>
        <w:t xml:space="preserve"> </w:t>
      </w:r>
      <w:r>
        <w:rPr>
          <w:b/>
          <w:lang w:eastAsia="zh-CN"/>
        </w:rPr>
        <w:t xml:space="preserve">structure and </w:t>
      </w:r>
      <w:r w:rsidRPr="00456D5A">
        <w:rPr>
          <w:b/>
          <w:lang w:eastAsia="zh-CN"/>
        </w:rPr>
        <w:t xml:space="preserve">flexible periodicity </w:t>
      </w:r>
      <w:r>
        <w:rPr>
          <w:b/>
          <w:lang w:eastAsia="zh-CN"/>
        </w:rPr>
        <w:t>should</w:t>
      </w:r>
      <w:r w:rsidRPr="00456D5A">
        <w:rPr>
          <w:b/>
          <w:lang w:eastAsia="zh-CN"/>
        </w:rPr>
        <w:t xml:space="preserve"> be investigated</w:t>
      </w:r>
      <w:r>
        <w:rPr>
          <w:b/>
          <w:lang w:eastAsia="zh-CN"/>
        </w:rPr>
        <w:t xml:space="preserve"> based on NR </w:t>
      </w:r>
      <w:proofErr w:type="spellStart"/>
      <w:r>
        <w:rPr>
          <w:b/>
          <w:lang w:eastAsia="zh-CN"/>
        </w:rPr>
        <w:t>Uu</w:t>
      </w:r>
      <w:proofErr w:type="spellEnd"/>
      <w:r>
        <w:rPr>
          <w:b/>
          <w:lang w:eastAsia="zh-CN"/>
        </w:rPr>
        <w:t xml:space="preserve"> SSB design</w:t>
      </w:r>
      <w:r w:rsidRPr="00456D5A">
        <w:rPr>
          <w:b/>
          <w:lang w:eastAsia="zh-CN"/>
        </w:rPr>
        <w:t>.</w:t>
      </w:r>
    </w:p>
    <w:p w14:paraId="27659491" w14:textId="77777777" w:rsidR="00974FA6" w:rsidRPr="00FF2FC9" w:rsidRDefault="00974FA6" w:rsidP="00E13437">
      <w:pPr>
        <w:rPr>
          <w:lang w:eastAsia="zh-CN"/>
        </w:rPr>
      </w:pPr>
    </w:p>
    <w:p w14:paraId="09D31D68" w14:textId="77777777" w:rsidR="00EA13C2" w:rsidRPr="00F743A1" w:rsidRDefault="00EA13C2" w:rsidP="00EA13C2">
      <w:pPr>
        <w:pStyle w:val="1"/>
        <w:rPr>
          <w:lang w:eastAsia="zh-CN"/>
        </w:rPr>
      </w:pPr>
      <w:r w:rsidRPr="00F743A1">
        <w:rPr>
          <w:lang w:eastAsia="zh-CN"/>
        </w:rPr>
        <w:t>References</w:t>
      </w:r>
    </w:p>
    <w:p w14:paraId="031BC560" w14:textId="77777777" w:rsidR="00EA13C2" w:rsidRDefault="00EA13C2" w:rsidP="00EA13C2">
      <w:pPr>
        <w:pStyle w:val="References"/>
        <w:rPr>
          <w:sz w:val="22"/>
        </w:rPr>
      </w:pPr>
      <w:bookmarkStart w:id="10" w:name="_Ref513023823"/>
      <w:bookmarkStart w:id="11" w:name="_Ref509941210"/>
      <w:r>
        <w:rPr>
          <w:rFonts w:hint="eastAsia"/>
          <w:sz w:val="22"/>
          <w:lang w:eastAsia="zh-CN"/>
        </w:rPr>
        <w:t>Chairman</w:t>
      </w:r>
      <w:r>
        <w:rPr>
          <w:sz w:val="22"/>
          <w:lang w:eastAsia="zh-CN"/>
        </w:rPr>
        <w:t>’s</w:t>
      </w:r>
      <w:r>
        <w:rPr>
          <w:rFonts w:hint="eastAsia"/>
          <w:sz w:val="22"/>
          <w:lang w:eastAsia="zh-CN"/>
        </w:rPr>
        <w:t xml:space="preserve"> </w:t>
      </w:r>
      <w:r>
        <w:rPr>
          <w:sz w:val="22"/>
          <w:lang w:eastAsia="zh-CN"/>
        </w:rPr>
        <w:t>N</w:t>
      </w:r>
      <w:r>
        <w:rPr>
          <w:rFonts w:hint="eastAsia"/>
          <w:sz w:val="22"/>
          <w:lang w:eastAsia="zh-CN"/>
        </w:rPr>
        <w:t>otes</w:t>
      </w:r>
      <w:r>
        <w:rPr>
          <w:sz w:val="22"/>
          <w:lang w:eastAsia="zh-CN"/>
        </w:rPr>
        <w:t>, RAN WG1 #94 meeting, August 2018.</w:t>
      </w:r>
    </w:p>
    <w:bookmarkEnd w:id="10"/>
    <w:bookmarkEnd w:id="11"/>
    <w:p w14:paraId="17CDAD90" w14:textId="4C1748B4" w:rsidR="00EA13C2" w:rsidRDefault="00EA13C2" w:rsidP="003C1517">
      <w:pPr>
        <w:pStyle w:val="References"/>
        <w:numPr>
          <w:ilvl w:val="0"/>
          <w:numId w:val="0"/>
        </w:numPr>
        <w:ind w:left="360"/>
        <w:jc w:val="left"/>
      </w:pPr>
    </w:p>
    <w:sectPr w:rsidR="00EA13C2" w:rsidSect="00451298">
      <w:headerReference w:type="even" r:id="rId8"/>
      <w:headerReference w:type="default" r:id="rId9"/>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F6D36" w14:textId="77777777" w:rsidR="006732ED" w:rsidRDefault="006732ED" w:rsidP="00451298">
      <w:pPr>
        <w:spacing w:after="0"/>
      </w:pPr>
      <w:r>
        <w:separator/>
      </w:r>
    </w:p>
  </w:endnote>
  <w:endnote w:type="continuationSeparator" w:id="0">
    <w:p w14:paraId="0A9453A9" w14:textId="77777777" w:rsidR="006732ED" w:rsidRDefault="006732ED" w:rsidP="004512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9739C" w14:textId="77777777" w:rsidR="006732ED" w:rsidRDefault="006732ED" w:rsidP="00451298">
      <w:pPr>
        <w:spacing w:after="0"/>
      </w:pPr>
      <w:r>
        <w:separator/>
      </w:r>
    </w:p>
  </w:footnote>
  <w:footnote w:type="continuationSeparator" w:id="0">
    <w:p w14:paraId="6CCE063A" w14:textId="77777777" w:rsidR="006732ED" w:rsidRDefault="006732ED" w:rsidP="004512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3F27F" w14:textId="77777777" w:rsidR="00451298" w:rsidRDefault="00451298" w:rsidP="0045129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74CED" w14:textId="77777777" w:rsidR="00451298" w:rsidRDefault="00451298" w:rsidP="00451298">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75514"/>
    <w:multiLevelType w:val="hybridMultilevel"/>
    <w:tmpl w:val="588A1F9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0C38B5"/>
    <w:multiLevelType w:val="hybridMultilevel"/>
    <w:tmpl w:val="4B929A20"/>
    <w:lvl w:ilvl="0" w:tplc="6A827C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1D078A0"/>
    <w:multiLevelType w:val="hybridMultilevel"/>
    <w:tmpl w:val="B20CFA08"/>
    <w:lvl w:ilvl="0" w:tplc="6A827C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ACA77CD"/>
    <w:multiLevelType w:val="hybridMultilevel"/>
    <w:tmpl w:val="6872489E"/>
    <w:lvl w:ilvl="0" w:tplc="6A827C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5"/>
  </w:num>
  <w:num w:numId="4">
    <w:abstractNumId w:val="0"/>
  </w:num>
  <w:num w:numId="5">
    <w:abstractNumId w:val="1"/>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05"/>
    <w:rsid w:val="00021969"/>
    <w:rsid w:val="00037719"/>
    <w:rsid w:val="001208B1"/>
    <w:rsid w:val="001256C2"/>
    <w:rsid w:val="00130B50"/>
    <w:rsid w:val="00173DA7"/>
    <w:rsid w:val="0017643B"/>
    <w:rsid w:val="00180FF2"/>
    <w:rsid w:val="00191E4A"/>
    <w:rsid w:val="00192F66"/>
    <w:rsid w:val="001A13C6"/>
    <w:rsid w:val="001C1703"/>
    <w:rsid w:val="001C52A3"/>
    <w:rsid w:val="001E7FED"/>
    <w:rsid w:val="002532EB"/>
    <w:rsid w:val="00291258"/>
    <w:rsid w:val="002A0D9E"/>
    <w:rsid w:val="002B1276"/>
    <w:rsid w:val="00360A8B"/>
    <w:rsid w:val="00376D4A"/>
    <w:rsid w:val="003C1517"/>
    <w:rsid w:val="003C4132"/>
    <w:rsid w:val="003E7F0C"/>
    <w:rsid w:val="00421A1D"/>
    <w:rsid w:val="00445D12"/>
    <w:rsid w:val="00451298"/>
    <w:rsid w:val="00452FEF"/>
    <w:rsid w:val="00485469"/>
    <w:rsid w:val="004904AE"/>
    <w:rsid w:val="004E42D6"/>
    <w:rsid w:val="0052239D"/>
    <w:rsid w:val="00534937"/>
    <w:rsid w:val="00537DDD"/>
    <w:rsid w:val="00560EE7"/>
    <w:rsid w:val="005F07AF"/>
    <w:rsid w:val="00602ED3"/>
    <w:rsid w:val="00644380"/>
    <w:rsid w:val="006568ED"/>
    <w:rsid w:val="00665DEB"/>
    <w:rsid w:val="006732ED"/>
    <w:rsid w:val="006A6A1D"/>
    <w:rsid w:val="006B5D63"/>
    <w:rsid w:val="006F1E5A"/>
    <w:rsid w:val="006F427F"/>
    <w:rsid w:val="007373B5"/>
    <w:rsid w:val="00762418"/>
    <w:rsid w:val="007D1CF7"/>
    <w:rsid w:val="007D77FD"/>
    <w:rsid w:val="007E1291"/>
    <w:rsid w:val="007E64CD"/>
    <w:rsid w:val="008024FA"/>
    <w:rsid w:val="00805B1C"/>
    <w:rsid w:val="00820097"/>
    <w:rsid w:val="00820B1E"/>
    <w:rsid w:val="00822F28"/>
    <w:rsid w:val="008276F5"/>
    <w:rsid w:val="00875DB3"/>
    <w:rsid w:val="00875ECB"/>
    <w:rsid w:val="008A047F"/>
    <w:rsid w:val="008E1886"/>
    <w:rsid w:val="008F1D5A"/>
    <w:rsid w:val="00974FA6"/>
    <w:rsid w:val="009B3505"/>
    <w:rsid w:val="009B6603"/>
    <w:rsid w:val="00A6650B"/>
    <w:rsid w:val="00AC7E27"/>
    <w:rsid w:val="00AE028D"/>
    <w:rsid w:val="00B00CDC"/>
    <w:rsid w:val="00B4540D"/>
    <w:rsid w:val="00B53860"/>
    <w:rsid w:val="00B83DC3"/>
    <w:rsid w:val="00B96436"/>
    <w:rsid w:val="00BC52B6"/>
    <w:rsid w:val="00BF6061"/>
    <w:rsid w:val="00C161C1"/>
    <w:rsid w:val="00C23768"/>
    <w:rsid w:val="00C539EE"/>
    <w:rsid w:val="00C60ADC"/>
    <w:rsid w:val="00C971F0"/>
    <w:rsid w:val="00CA2285"/>
    <w:rsid w:val="00CF3A05"/>
    <w:rsid w:val="00D028D8"/>
    <w:rsid w:val="00D169FE"/>
    <w:rsid w:val="00D41F37"/>
    <w:rsid w:val="00D813FF"/>
    <w:rsid w:val="00DA2C10"/>
    <w:rsid w:val="00DD16C4"/>
    <w:rsid w:val="00E03CB5"/>
    <w:rsid w:val="00E13437"/>
    <w:rsid w:val="00E210EC"/>
    <w:rsid w:val="00E43872"/>
    <w:rsid w:val="00E76CD3"/>
    <w:rsid w:val="00E84317"/>
    <w:rsid w:val="00EA13C2"/>
    <w:rsid w:val="00EA29C5"/>
    <w:rsid w:val="00EC5ECD"/>
    <w:rsid w:val="00EE7DBC"/>
    <w:rsid w:val="00EF4D31"/>
    <w:rsid w:val="00F94663"/>
    <w:rsid w:val="00F975EF"/>
    <w:rsid w:val="00FA7A5F"/>
    <w:rsid w:val="00FF2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F4BC7"/>
  <w15:chartTrackingRefBased/>
  <w15:docId w15:val="{8BE5A949-A532-4A1E-9A7F-84EB1891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298"/>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451298"/>
    <w:pPr>
      <w:keepNext/>
      <w:numPr>
        <w:numId w:val="1"/>
      </w:numPr>
      <w:tabs>
        <w:tab w:val="clear" w:pos="432"/>
      </w:tabs>
      <w:spacing w:before="120"/>
      <w:outlineLvl w:val="0"/>
    </w:pPr>
    <w:rPr>
      <w:b/>
      <w:bCs/>
      <w:sz w:val="28"/>
      <w:szCs w:val="28"/>
    </w:rPr>
  </w:style>
  <w:style w:type="paragraph" w:styleId="2">
    <w:name w:val="heading 2"/>
    <w:basedOn w:val="a"/>
    <w:next w:val="a"/>
    <w:link w:val="2Char"/>
    <w:qFormat/>
    <w:rsid w:val="00451298"/>
    <w:pPr>
      <w:keepNext/>
      <w:numPr>
        <w:ilvl w:val="1"/>
        <w:numId w:val="1"/>
      </w:numPr>
      <w:tabs>
        <w:tab w:val="clear" w:pos="576"/>
      </w:tabs>
      <w:spacing w:before="120"/>
      <w:outlineLvl w:val="1"/>
    </w:pPr>
    <w:rPr>
      <w:b/>
      <w:bCs/>
      <w:sz w:val="24"/>
    </w:rPr>
  </w:style>
  <w:style w:type="paragraph" w:styleId="3">
    <w:name w:val="heading 3"/>
    <w:basedOn w:val="a"/>
    <w:next w:val="a"/>
    <w:link w:val="3Char"/>
    <w:qFormat/>
    <w:rsid w:val="00451298"/>
    <w:pPr>
      <w:keepNext/>
      <w:numPr>
        <w:ilvl w:val="2"/>
        <w:numId w:val="1"/>
      </w:numPr>
      <w:tabs>
        <w:tab w:val="clear" w:pos="720"/>
      </w:tabs>
      <w:spacing w:before="120"/>
      <w:outlineLvl w:val="2"/>
    </w:pPr>
    <w:rPr>
      <w:b/>
    </w:rPr>
  </w:style>
  <w:style w:type="paragraph" w:styleId="4">
    <w:name w:val="heading 4"/>
    <w:basedOn w:val="a"/>
    <w:next w:val="a"/>
    <w:link w:val="4Char"/>
    <w:qFormat/>
    <w:rsid w:val="00451298"/>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451298"/>
    <w:pPr>
      <w:keepNext/>
      <w:numPr>
        <w:ilvl w:val="4"/>
        <w:numId w:val="1"/>
      </w:numPr>
      <w:tabs>
        <w:tab w:val="clear" w:pos="1008"/>
      </w:tabs>
      <w:spacing w:before="120"/>
      <w:ind w:left="720" w:hanging="720"/>
      <w:outlineLvl w:val="4"/>
    </w:pPr>
    <w:rPr>
      <w:b/>
      <w:bCs/>
      <w:i/>
      <w:iCs/>
      <w:szCs w:val="26"/>
    </w:rPr>
  </w:style>
  <w:style w:type="paragraph" w:styleId="6">
    <w:name w:val="heading 6"/>
    <w:aliases w:val="T1,Header 6"/>
    <w:basedOn w:val="a"/>
    <w:next w:val="a"/>
    <w:link w:val="6Char"/>
    <w:qFormat/>
    <w:rsid w:val="00451298"/>
    <w:pPr>
      <w:numPr>
        <w:ilvl w:val="5"/>
        <w:numId w:val="1"/>
      </w:numPr>
      <w:spacing w:before="240" w:after="60"/>
      <w:outlineLvl w:val="5"/>
    </w:pPr>
    <w:rPr>
      <w:b/>
      <w:bCs/>
    </w:rPr>
  </w:style>
  <w:style w:type="paragraph" w:styleId="7">
    <w:name w:val="heading 7"/>
    <w:basedOn w:val="a"/>
    <w:next w:val="a"/>
    <w:link w:val="7Char"/>
    <w:qFormat/>
    <w:rsid w:val="00451298"/>
    <w:pPr>
      <w:numPr>
        <w:ilvl w:val="6"/>
        <w:numId w:val="1"/>
      </w:numPr>
      <w:spacing w:before="240" w:after="60"/>
      <w:outlineLvl w:val="6"/>
    </w:pPr>
    <w:rPr>
      <w:sz w:val="24"/>
      <w:szCs w:val="24"/>
    </w:rPr>
  </w:style>
  <w:style w:type="paragraph" w:styleId="8">
    <w:name w:val="heading 8"/>
    <w:aliases w:val="Table Heading,标题 81"/>
    <w:basedOn w:val="a"/>
    <w:next w:val="a"/>
    <w:link w:val="8Char"/>
    <w:qFormat/>
    <w:rsid w:val="00451298"/>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qFormat/>
    <w:rsid w:val="00451298"/>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129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451298"/>
    <w:rPr>
      <w:sz w:val="18"/>
      <w:szCs w:val="18"/>
    </w:rPr>
  </w:style>
  <w:style w:type="paragraph" w:styleId="a4">
    <w:name w:val="footer"/>
    <w:basedOn w:val="a"/>
    <w:link w:val="Char0"/>
    <w:uiPriority w:val="99"/>
    <w:unhideWhenUsed/>
    <w:rsid w:val="00451298"/>
    <w:pPr>
      <w:tabs>
        <w:tab w:val="center" w:pos="4153"/>
        <w:tab w:val="right" w:pos="8306"/>
      </w:tabs>
      <w:jc w:val="left"/>
    </w:pPr>
    <w:rPr>
      <w:sz w:val="18"/>
      <w:szCs w:val="18"/>
    </w:rPr>
  </w:style>
  <w:style w:type="character" w:customStyle="1" w:styleId="Char0">
    <w:name w:val="页脚 Char"/>
    <w:basedOn w:val="a0"/>
    <w:link w:val="a4"/>
    <w:uiPriority w:val="99"/>
    <w:rsid w:val="00451298"/>
    <w:rPr>
      <w:sz w:val="18"/>
      <w:szCs w:val="18"/>
    </w:rPr>
  </w:style>
  <w:style w:type="character" w:customStyle="1" w:styleId="1Char">
    <w:name w:val="标题 1 Char"/>
    <w:basedOn w:val="a0"/>
    <w:link w:val="1"/>
    <w:rsid w:val="00451298"/>
    <w:rPr>
      <w:rFonts w:ascii="Times New Roman" w:hAnsi="Times New Roman" w:cs="Times New Roman"/>
      <w:b/>
      <w:bCs/>
      <w:kern w:val="0"/>
      <w:sz w:val="28"/>
      <w:szCs w:val="28"/>
      <w:lang w:eastAsia="en-US"/>
    </w:rPr>
  </w:style>
  <w:style w:type="character" w:customStyle="1" w:styleId="2Char">
    <w:name w:val="标题 2 Char"/>
    <w:basedOn w:val="a0"/>
    <w:link w:val="2"/>
    <w:rsid w:val="00451298"/>
    <w:rPr>
      <w:rFonts w:ascii="Times New Roman" w:hAnsi="Times New Roman" w:cs="Times New Roman"/>
      <w:b/>
      <w:bCs/>
      <w:kern w:val="0"/>
      <w:sz w:val="24"/>
      <w:lang w:eastAsia="en-US"/>
    </w:rPr>
  </w:style>
  <w:style w:type="character" w:customStyle="1" w:styleId="3Char">
    <w:name w:val="标题 3 Char"/>
    <w:basedOn w:val="a0"/>
    <w:link w:val="3"/>
    <w:rsid w:val="00451298"/>
    <w:rPr>
      <w:rFonts w:ascii="Times New Roman" w:hAnsi="Times New Roman" w:cs="Times New Roman"/>
      <w:b/>
      <w:kern w:val="0"/>
      <w:sz w:val="22"/>
      <w:lang w:eastAsia="en-US"/>
    </w:rPr>
  </w:style>
  <w:style w:type="character" w:customStyle="1" w:styleId="4Char">
    <w:name w:val="标题 4 Char"/>
    <w:basedOn w:val="a0"/>
    <w:link w:val="4"/>
    <w:rsid w:val="00451298"/>
    <w:rPr>
      <w:rFonts w:ascii="Times New Roman" w:hAnsi="Times New Roman" w:cs="Times New Roman"/>
      <w:b/>
      <w:bCs/>
      <w:kern w:val="0"/>
      <w:sz w:val="22"/>
      <w:szCs w:val="28"/>
      <w:lang w:eastAsia="en-US"/>
    </w:rPr>
  </w:style>
  <w:style w:type="character" w:customStyle="1" w:styleId="5Char">
    <w:name w:val="标题 5 Char"/>
    <w:basedOn w:val="a0"/>
    <w:link w:val="5"/>
    <w:rsid w:val="00451298"/>
    <w:rPr>
      <w:rFonts w:ascii="Times New Roman" w:hAnsi="Times New Roman" w:cs="Times New Roman"/>
      <w:b/>
      <w:bCs/>
      <w:i/>
      <w:iCs/>
      <w:kern w:val="0"/>
      <w:sz w:val="22"/>
      <w:szCs w:val="26"/>
      <w:lang w:eastAsia="en-US"/>
    </w:rPr>
  </w:style>
  <w:style w:type="character" w:customStyle="1" w:styleId="6Char">
    <w:name w:val="标题 6 Char"/>
    <w:aliases w:val="T1 Char,Header 6 Char"/>
    <w:basedOn w:val="a0"/>
    <w:link w:val="6"/>
    <w:rsid w:val="00451298"/>
    <w:rPr>
      <w:rFonts w:ascii="Times New Roman" w:hAnsi="Times New Roman" w:cs="Times New Roman"/>
      <w:b/>
      <w:bCs/>
      <w:kern w:val="0"/>
      <w:sz w:val="22"/>
      <w:lang w:eastAsia="en-US"/>
    </w:rPr>
  </w:style>
  <w:style w:type="character" w:customStyle="1" w:styleId="7Char">
    <w:name w:val="标题 7 Char"/>
    <w:basedOn w:val="a0"/>
    <w:link w:val="7"/>
    <w:rsid w:val="00451298"/>
    <w:rPr>
      <w:rFonts w:ascii="Times New Roman" w:hAnsi="Times New Roman" w:cs="Times New Roman"/>
      <w:kern w:val="0"/>
      <w:sz w:val="24"/>
      <w:szCs w:val="24"/>
      <w:lang w:eastAsia="en-US"/>
    </w:rPr>
  </w:style>
  <w:style w:type="character" w:customStyle="1" w:styleId="8Char">
    <w:name w:val="标题 8 Char"/>
    <w:aliases w:val="Table Heading Char,标题 81 Char"/>
    <w:basedOn w:val="a0"/>
    <w:link w:val="8"/>
    <w:rsid w:val="00451298"/>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rsid w:val="00451298"/>
    <w:rPr>
      <w:rFonts w:ascii="Arial" w:hAnsi="Arial" w:cs="Arial"/>
      <w:kern w:val="0"/>
      <w:sz w:val="22"/>
      <w:lang w:eastAsia="en-US"/>
    </w:rPr>
  </w:style>
  <w:style w:type="paragraph" w:customStyle="1" w:styleId="References">
    <w:name w:val="References"/>
    <w:basedOn w:val="a"/>
    <w:rsid w:val="00451298"/>
    <w:pPr>
      <w:numPr>
        <w:numId w:val="3"/>
      </w:numPr>
      <w:adjustRightInd/>
      <w:spacing w:after="60"/>
    </w:pPr>
    <w:rPr>
      <w:sz w:val="20"/>
      <w:szCs w:val="16"/>
    </w:rPr>
  </w:style>
  <w:style w:type="table" w:styleId="a5">
    <w:name w:val="Table Grid"/>
    <w:basedOn w:val="a1"/>
    <w:rsid w:val="00451298"/>
    <w:pPr>
      <w:widowControl w:val="0"/>
      <w:autoSpaceDE w:val="0"/>
      <w:autoSpaceDN w:val="0"/>
      <w:adjustRightInd w:val="0"/>
      <w:spacing w:after="120"/>
      <w:jc w:val="both"/>
    </w:pPr>
    <w:rPr>
      <w:rFonts w:ascii="Times New Roman"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rsid w:val="00451298"/>
    <w:rPr>
      <w:kern w:val="2"/>
      <w:sz w:val="21"/>
      <w:szCs w:val="21"/>
      <w:lang w:val="en-GB" w:eastAsia="zh-CN" w:bidi="ar-SA"/>
    </w:rPr>
  </w:style>
  <w:style w:type="paragraph" w:styleId="a7">
    <w:name w:val="annotation text"/>
    <w:basedOn w:val="a"/>
    <w:link w:val="Char1"/>
    <w:rsid w:val="00451298"/>
    <w:pPr>
      <w:jc w:val="left"/>
    </w:pPr>
    <w:rPr>
      <w:kern w:val="2"/>
      <w:lang w:val="en-GB"/>
    </w:rPr>
  </w:style>
  <w:style w:type="character" w:customStyle="1" w:styleId="Char1">
    <w:name w:val="批注文字 Char"/>
    <w:basedOn w:val="a0"/>
    <w:link w:val="a7"/>
    <w:rsid w:val="00451298"/>
    <w:rPr>
      <w:rFonts w:ascii="Times New Roman" w:hAnsi="Times New Roman" w:cs="Times New Roman"/>
      <w:sz w:val="22"/>
      <w:lang w:val="en-GB" w:eastAsia="en-US"/>
    </w:rPr>
  </w:style>
  <w:style w:type="paragraph" w:styleId="a8">
    <w:name w:val="List Paragraph"/>
    <w:aliases w:val="- Bullets,목록 단락,リスト段落,?? ??,?????,????,Lista1"/>
    <w:basedOn w:val="a"/>
    <w:link w:val="Char2"/>
    <w:uiPriority w:val="34"/>
    <w:qFormat/>
    <w:rsid w:val="00451298"/>
    <w:pPr>
      <w:autoSpaceDE/>
      <w:autoSpaceDN/>
      <w:adjustRightInd/>
      <w:snapToGrid/>
      <w:spacing w:after="0"/>
      <w:ind w:left="720"/>
      <w:jc w:val="left"/>
    </w:pPr>
    <w:rPr>
      <w:rFonts w:ascii="Calibri" w:hAnsi="Calibri" w:cs="Calibri"/>
      <w:lang w:eastAsia="zh-CN"/>
    </w:rPr>
  </w:style>
  <w:style w:type="character" w:customStyle="1" w:styleId="Char2">
    <w:name w:val="列出段落 Char"/>
    <w:aliases w:val="- Bullets Char,목록 단락 Char,リスト段落 Char,?? ?? Char,????? Char,???? Char,Lista1 Char"/>
    <w:link w:val="a8"/>
    <w:uiPriority w:val="34"/>
    <w:qFormat/>
    <w:locked/>
    <w:rsid w:val="00451298"/>
    <w:rPr>
      <w:rFonts w:ascii="Calibri" w:hAnsi="Calibri" w:cs="Calibri"/>
      <w:kern w:val="0"/>
      <w:sz w:val="22"/>
    </w:rPr>
  </w:style>
  <w:style w:type="paragraph" w:customStyle="1" w:styleId="RAN1bullet1">
    <w:name w:val="RAN1 bullet1"/>
    <w:basedOn w:val="a"/>
    <w:qFormat/>
    <w:rsid w:val="00451298"/>
    <w:pPr>
      <w:numPr>
        <w:numId w:val="4"/>
      </w:numPr>
      <w:autoSpaceDE/>
      <w:autoSpaceDN/>
      <w:adjustRightInd/>
      <w:snapToGrid/>
      <w:spacing w:after="0"/>
      <w:jc w:val="left"/>
    </w:pPr>
    <w:rPr>
      <w:rFonts w:ascii="Times" w:eastAsia="Batang" w:hAnsi="Times"/>
      <w:sz w:val="20"/>
      <w:szCs w:val="24"/>
      <w:lang w:val="en-GB"/>
    </w:rPr>
  </w:style>
  <w:style w:type="paragraph" w:styleId="a9">
    <w:name w:val="Balloon Text"/>
    <w:basedOn w:val="a"/>
    <w:link w:val="Char3"/>
    <w:uiPriority w:val="99"/>
    <w:semiHidden/>
    <w:unhideWhenUsed/>
    <w:rsid w:val="00451298"/>
    <w:pPr>
      <w:spacing w:after="0"/>
    </w:pPr>
    <w:rPr>
      <w:sz w:val="18"/>
      <w:szCs w:val="18"/>
    </w:rPr>
  </w:style>
  <w:style w:type="character" w:customStyle="1" w:styleId="Char3">
    <w:name w:val="批注框文本 Char"/>
    <w:basedOn w:val="a0"/>
    <w:link w:val="a9"/>
    <w:uiPriority w:val="99"/>
    <w:semiHidden/>
    <w:rsid w:val="00451298"/>
    <w:rPr>
      <w:rFonts w:ascii="Times New Roman" w:hAnsi="Times New Roman" w:cs="Times New Roman"/>
      <w:kern w:val="0"/>
      <w:sz w:val="18"/>
      <w:szCs w:val="18"/>
      <w:lang w:eastAsia="en-US"/>
    </w:rPr>
  </w:style>
  <w:style w:type="character" w:styleId="aa">
    <w:name w:val="Placeholder Text"/>
    <w:basedOn w:val="a0"/>
    <w:uiPriority w:val="99"/>
    <w:semiHidden/>
    <w:rsid w:val="00534937"/>
    <w:rPr>
      <w:color w:val="808080"/>
    </w:rPr>
  </w:style>
  <w:style w:type="paragraph" w:styleId="ab">
    <w:name w:val="annotation subject"/>
    <w:basedOn w:val="a7"/>
    <w:next w:val="a7"/>
    <w:link w:val="Char4"/>
    <w:uiPriority w:val="99"/>
    <w:semiHidden/>
    <w:unhideWhenUsed/>
    <w:rsid w:val="007D77FD"/>
    <w:rPr>
      <w:b/>
      <w:bCs/>
      <w:kern w:val="0"/>
      <w:lang w:val="en-US"/>
    </w:rPr>
  </w:style>
  <w:style w:type="character" w:customStyle="1" w:styleId="Char4">
    <w:name w:val="批注主题 Char"/>
    <w:basedOn w:val="Char1"/>
    <w:link w:val="ab"/>
    <w:uiPriority w:val="99"/>
    <w:semiHidden/>
    <w:rsid w:val="007D77FD"/>
    <w:rPr>
      <w:rFonts w:ascii="Times New Roman" w:hAnsi="Times New Roman" w:cs="Times New Roman"/>
      <w:b/>
      <w:bCs/>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B9C22-4EC7-462D-80B0-5F0EFF17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1116</Words>
  <Characters>6365</Characters>
  <Application>Microsoft Office Word</Application>
  <DocSecurity>0</DocSecurity>
  <Lines>53</Lines>
  <Paragraphs>14</Paragraphs>
  <ScaleCrop>false</ScaleCrop>
  <Company>sprd</Company>
  <LinksUpToDate>false</LinksUpToDate>
  <CharactersWithSpaces>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Jinyu Zhang(张晋瑜)</dc:creator>
  <cp:keywords/>
  <dc:description/>
  <cp:lastModifiedBy>Jinyu Zhang(张晋瑜)</cp:lastModifiedBy>
  <cp:revision>5</cp:revision>
  <dcterms:created xsi:type="dcterms:W3CDTF">2018-09-29T02:28:00Z</dcterms:created>
  <dcterms:modified xsi:type="dcterms:W3CDTF">2018-09-29T02:48:00Z</dcterms:modified>
</cp:coreProperties>
</file>